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CB28" w14:textId="77777777" w:rsidR="001A200C" w:rsidRDefault="001A200C" w:rsidP="00761DA1">
      <w:pPr>
        <w:pStyle w:val="En-tte"/>
        <w:ind w:left="-284"/>
      </w:pPr>
    </w:p>
    <w:p w14:paraId="609FAA07" w14:textId="77777777" w:rsidR="00AB59B3" w:rsidRDefault="00AB59B3" w:rsidP="00761DA1">
      <w:pPr>
        <w:pStyle w:val="En-tte"/>
        <w:ind w:left="-284"/>
      </w:pPr>
    </w:p>
    <w:p w14:paraId="684AA8FB" w14:textId="732BFF76" w:rsidR="00694D86" w:rsidRDefault="00694D86" w:rsidP="00D9764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Ingénieur d’études – </w:t>
      </w:r>
      <w:r w:rsidR="00A6210C" w:rsidRPr="00A6210C">
        <w:rPr>
          <w:rFonts w:ascii="Times New Roman" w:eastAsia="Times New Roman" w:hAnsi="Times New Roman" w:cs="Times New Roman"/>
          <w:sz w:val="24"/>
          <w:szCs w:val="24"/>
        </w:rPr>
        <w:t>Administrateur</w:t>
      </w:r>
      <w:r w:rsidR="009B60C5">
        <w:rPr>
          <w:rFonts w:ascii="Times New Roman" w:eastAsia="Times New Roman" w:hAnsi="Times New Roman" w:cs="Times New Roman"/>
          <w:sz w:val="24"/>
          <w:szCs w:val="24"/>
        </w:rPr>
        <w:t>(</w:t>
      </w:r>
      <w:proofErr w:type="spellStart"/>
      <w:r w:rsidR="009B60C5">
        <w:rPr>
          <w:rFonts w:ascii="Times New Roman" w:eastAsia="Times New Roman" w:hAnsi="Times New Roman" w:cs="Times New Roman"/>
          <w:sz w:val="24"/>
          <w:szCs w:val="24"/>
        </w:rPr>
        <w:t>trice</w:t>
      </w:r>
      <w:proofErr w:type="spellEnd"/>
      <w:r w:rsidR="009B60C5">
        <w:rPr>
          <w:rFonts w:ascii="Times New Roman" w:eastAsia="Times New Roman" w:hAnsi="Times New Roman" w:cs="Times New Roman"/>
          <w:sz w:val="24"/>
          <w:szCs w:val="24"/>
        </w:rPr>
        <w:t>)</w:t>
      </w:r>
      <w:r w:rsidR="00A6210C" w:rsidRPr="00A6210C">
        <w:rPr>
          <w:rFonts w:ascii="Times New Roman" w:eastAsia="Times New Roman" w:hAnsi="Times New Roman" w:cs="Times New Roman"/>
          <w:sz w:val="24"/>
          <w:szCs w:val="24"/>
        </w:rPr>
        <w:t xml:space="preserve"> système et réseaux</w:t>
      </w:r>
    </w:p>
    <w:p w14:paraId="1341883E" w14:textId="184F6085" w:rsidR="00694D86" w:rsidRPr="00AB59B3" w:rsidRDefault="00694D86" w:rsidP="00D9764C">
      <w:pPr>
        <w:pBdr>
          <w:top w:val="single" w:sz="4" w:space="1" w:color="auto"/>
          <w:left w:val="single" w:sz="4" w:space="4" w:color="auto"/>
          <w:bottom w:val="single" w:sz="4" w:space="1" w:color="auto"/>
          <w:right w:val="single" w:sz="4" w:space="4" w:color="auto"/>
        </w:pBdr>
        <w:jc w:val="center"/>
        <w:rPr>
          <w:b/>
        </w:rPr>
      </w:pPr>
      <w:r w:rsidRPr="00964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(Concours </w:t>
      </w:r>
      <w:r w:rsidR="00D550E9">
        <w:rPr>
          <w:rFonts w:ascii="Times New Roman" w:eastAsia="Times New Roman" w:hAnsi="Times New Roman" w:cs="Times New Roman"/>
          <w:sz w:val="24"/>
          <w:szCs w:val="24"/>
        </w:rPr>
        <w:t>Externe</w:t>
      </w:r>
      <w:r>
        <w:rPr>
          <w:rFonts w:ascii="Times New Roman" w:eastAsia="Times New Roman" w:hAnsi="Times New Roman" w:cs="Times New Roman"/>
          <w:sz w:val="24"/>
          <w:szCs w:val="24"/>
        </w:rPr>
        <w:t xml:space="preserve">) </w:t>
      </w:r>
    </w:p>
    <w:p w14:paraId="54146AF2" w14:textId="0CB15219" w:rsidR="00694D86" w:rsidRPr="00AB59B3" w:rsidRDefault="009B60C5" w:rsidP="00694D86">
      <w:pPr>
        <w:pBdr>
          <w:top w:val="single" w:sz="4" w:space="1" w:color="auto"/>
          <w:left w:val="single" w:sz="4" w:space="4" w:color="auto"/>
          <w:bottom w:val="single" w:sz="4" w:space="1" w:color="auto"/>
          <w:right w:val="single" w:sz="4" w:space="4" w:color="auto"/>
        </w:pBdr>
        <w:jc w:val="center"/>
        <w:rPr>
          <w:b/>
        </w:rPr>
      </w:pPr>
      <w:r w:rsidRPr="009B60C5">
        <w:rPr>
          <w:rFonts w:ascii="Times New Roman" w:eastAsia="Times New Roman" w:hAnsi="Times New Roman" w:cs="Times New Roman"/>
          <w:sz w:val="24"/>
          <w:szCs w:val="24"/>
        </w:rPr>
        <w:t>Informatique, Statistiques et Calcul scientifique</w:t>
      </w:r>
      <w:r w:rsidR="00694D86">
        <w:rPr>
          <w:rFonts w:ascii="Times New Roman" w:eastAsia="Times New Roman" w:hAnsi="Times New Roman" w:cs="Times New Roman"/>
          <w:sz w:val="24"/>
          <w:szCs w:val="24"/>
        </w:rPr>
        <w:t xml:space="preserve"> (BAP </w:t>
      </w:r>
      <w:r w:rsidR="00A6210C">
        <w:rPr>
          <w:rFonts w:ascii="Times New Roman" w:eastAsia="Times New Roman" w:hAnsi="Times New Roman" w:cs="Times New Roman"/>
          <w:sz w:val="24"/>
          <w:szCs w:val="24"/>
        </w:rPr>
        <w:t>E</w:t>
      </w:r>
      <w:r w:rsidR="00694D86">
        <w:rPr>
          <w:rFonts w:ascii="Times New Roman" w:eastAsia="Times New Roman" w:hAnsi="Times New Roman" w:cs="Times New Roman"/>
          <w:sz w:val="24"/>
          <w:szCs w:val="24"/>
        </w:rPr>
        <w:t>)</w:t>
      </w:r>
    </w:p>
    <w:tbl>
      <w:tblPr>
        <w:tblW w:w="5104" w:type="pct"/>
        <w:tblCellSpacing w:w="0" w:type="dxa"/>
        <w:tblInd w:w="-142" w:type="dxa"/>
        <w:tblCellMar>
          <w:left w:w="0" w:type="dxa"/>
          <w:right w:w="0" w:type="dxa"/>
        </w:tblCellMar>
        <w:tblLook w:val="04A0" w:firstRow="1" w:lastRow="0" w:firstColumn="1" w:lastColumn="0" w:noHBand="0" w:noVBand="1"/>
      </w:tblPr>
      <w:tblGrid>
        <w:gridCol w:w="9261"/>
      </w:tblGrid>
      <w:tr w:rsidR="00964461" w:rsidRPr="00964461" w14:paraId="714DEFA8" w14:textId="77777777" w:rsidTr="00FE1588">
        <w:trPr>
          <w:tblCellSpacing w:w="0" w:type="dxa"/>
        </w:trPr>
        <w:tc>
          <w:tcPr>
            <w:tcW w:w="5000" w:type="pct"/>
            <w:vAlign w:val="center"/>
            <w:hideMark/>
          </w:tcPr>
          <w:p w14:paraId="2E579723" w14:textId="77777777" w:rsidR="00964461" w:rsidRPr="00964461" w:rsidRDefault="00964461" w:rsidP="00AB59B3">
            <w:pPr>
              <w:rPr>
                <w:rFonts w:ascii="Times New Roman" w:eastAsia="Times New Roman" w:hAnsi="Times New Roman" w:cs="Times New Roman"/>
                <w:sz w:val="24"/>
                <w:szCs w:val="24"/>
              </w:rPr>
            </w:pPr>
          </w:p>
        </w:tc>
      </w:tr>
      <w:tr w:rsidR="001A200C" w:rsidRPr="00964461" w14:paraId="6F7D1B33" w14:textId="77777777" w:rsidTr="00FE1588">
        <w:trPr>
          <w:tblCellSpacing w:w="0" w:type="dxa"/>
        </w:trPr>
        <w:tc>
          <w:tcPr>
            <w:tcW w:w="5000" w:type="pct"/>
            <w:vAlign w:val="center"/>
          </w:tcPr>
          <w:p w14:paraId="55EFE6FB" w14:textId="77777777" w:rsidR="001A200C" w:rsidRPr="00964461" w:rsidRDefault="001A200C" w:rsidP="00AB59B3">
            <w:pPr>
              <w:rPr>
                <w:rFonts w:ascii="Times New Roman" w:eastAsia="Times New Roman" w:hAnsi="Times New Roman" w:cs="Times New Roman"/>
                <w:sz w:val="24"/>
                <w:szCs w:val="24"/>
              </w:rPr>
            </w:pPr>
          </w:p>
        </w:tc>
      </w:tr>
      <w:tr w:rsidR="00964461" w:rsidRPr="00964461" w14:paraId="0A975C60" w14:textId="77777777" w:rsidTr="00FE1588">
        <w:trPr>
          <w:tblCellSpacing w:w="0" w:type="dxa"/>
        </w:trPr>
        <w:tc>
          <w:tcPr>
            <w:tcW w:w="5000" w:type="pct"/>
            <w:vAlign w:val="center"/>
            <w:hideMark/>
          </w:tcPr>
          <w:p w14:paraId="2D896293" w14:textId="77777777" w:rsidR="00964461" w:rsidRPr="00964461" w:rsidRDefault="00964461" w:rsidP="00964461">
            <w:pPr>
              <w:spacing w:after="0" w:line="240" w:lineRule="auto"/>
              <w:jc w:val="right"/>
              <w:rPr>
                <w:rFonts w:ascii="Times New Roman" w:eastAsia="Times New Roman" w:hAnsi="Times New Roman" w:cs="Times New Roman"/>
                <w:sz w:val="24"/>
                <w:szCs w:val="24"/>
              </w:rPr>
            </w:pPr>
          </w:p>
        </w:tc>
      </w:tr>
      <w:tr w:rsidR="00964461" w:rsidRPr="00964461" w14:paraId="7640372F" w14:textId="77777777" w:rsidTr="00FE1588">
        <w:trPr>
          <w:trHeight w:val="300"/>
          <w:tblCellSpacing w:w="0" w:type="dxa"/>
        </w:trPr>
        <w:tc>
          <w:tcPr>
            <w:tcW w:w="5000" w:type="pct"/>
            <w:vAlign w:val="center"/>
            <w:hideMark/>
          </w:tcPr>
          <w:p w14:paraId="6BBF807A" w14:textId="77777777" w:rsidR="00694D86" w:rsidRPr="00AA706D" w:rsidRDefault="00694D86" w:rsidP="00694D86">
            <w:pPr>
              <w:rPr>
                <w:rFonts w:ascii="Arial" w:hAnsi="Arial" w:cs="Arial"/>
                <w:b/>
                <w:sz w:val="20"/>
                <w:szCs w:val="18"/>
              </w:rPr>
            </w:pPr>
            <w:r>
              <w:rPr>
                <w:rFonts w:ascii="Arial" w:hAnsi="Arial" w:cs="Arial"/>
                <w:b/>
                <w:sz w:val="20"/>
                <w:szCs w:val="18"/>
              </w:rPr>
              <w:t>Environn</w:t>
            </w:r>
            <w:r w:rsidRPr="00AA706D">
              <w:rPr>
                <w:rFonts w:ascii="Arial" w:hAnsi="Arial" w:cs="Arial"/>
                <w:b/>
                <w:sz w:val="20"/>
                <w:szCs w:val="18"/>
              </w:rPr>
              <w:t>ement professionnel</w:t>
            </w:r>
          </w:p>
          <w:p w14:paraId="743C3B37" w14:textId="77777777" w:rsidR="00EE67D4" w:rsidRPr="00EE67D4" w:rsidRDefault="00EE67D4" w:rsidP="00EE67D4">
            <w:pPr>
              <w:jc w:val="both"/>
              <w:rPr>
                <w:rFonts w:ascii="Arial" w:hAnsi="Arial" w:cs="Arial"/>
                <w:sz w:val="18"/>
                <w:szCs w:val="18"/>
              </w:rPr>
            </w:pPr>
            <w:r w:rsidRPr="00EE67D4">
              <w:rPr>
                <w:rFonts w:ascii="Arial" w:hAnsi="Arial" w:cs="Arial"/>
                <w:sz w:val="18"/>
                <w:szCs w:val="18"/>
              </w:rPr>
              <w:t>L’Université Paris Dauphine - PSL est une université et un grand établissement public d’enseignement et de recherche spécialisé dans les sciences des organisations et des décisions. L’Université a vu le jour en 1968 dans des locaux qui abritaient jusqu’alors le Secrétariat Général de l’OTAN. L’Université est réputée pour la qualité de ses enseignements en économie, gestion, droit, science politique, sociologie, mathématiques et informatique. Elle figure chaque année aux premiers rangs des établissements les plus réputés auprès des recruteurs. C’est un « établissement public à caractère scientifique et culturel ».</w:t>
            </w:r>
          </w:p>
          <w:p w14:paraId="45B89701" w14:textId="77777777" w:rsidR="00EE67D4" w:rsidRPr="00EE67D4" w:rsidRDefault="00EE67D4" w:rsidP="00EE67D4">
            <w:pPr>
              <w:jc w:val="both"/>
              <w:rPr>
                <w:rFonts w:ascii="Arial" w:hAnsi="Arial" w:cs="Arial"/>
                <w:sz w:val="18"/>
                <w:szCs w:val="18"/>
              </w:rPr>
            </w:pPr>
            <w:r w:rsidRPr="00EE67D4">
              <w:rPr>
                <w:rFonts w:ascii="Arial" w:hAnsi="Arial" w:cs="Arial"/>
                <w:sz w:val="18"/>
                <w:szCs w:val="18"/>
              </w:rPr>
              <w:t>Notre établissement fait partie de l'Université PSL. Située au cœur de Paris, celle-ci fait dialoguer tous les domaines du savoir, de l'innovation et de la création. Classée parmi les 50 premières universités mondiales, elle forme au plus près de la recherche des chercheurs, artistes, ingénieurs, entrepreneurs ou dirigeants conscients de leur responsabilité sociale, individuelle et collective.</w:t>
            </w:r>
          </w:p>
          <w:p w14:paraId="10B40059" w14:textId="77777777" w:rsidR="00694D86" w:rsidRPr="00694D86" w:rsidRDefault="00694D86" w:rsidP="00694D86">
            <w:pPr>
              <w:spacing w:after="0"/>
              <w:jc w:val="both"/>
              <w:rPr>
                <w:rFonts w:ascii="Arial" w:hAnsi="Arial" w:cs="Arial"/>
                <w:b/>
                <w:sz w:val="20"/>
                <w:szCs w:val="18"/>
              </w:rPr>
            </w:pPr>
            <w:r>
              <w:rPr>
                <w:rFonts w:ascii="Arial" w:hAnsi="Arial" w:cs="Arial"/>
                <w:b/>
                <w:sz w:val="20"/>
                <w:szCs w:val="18"/>
              </w:rPr>
              <w:t>Mission </w:t>
            </w:r>
          </w:p>
          <w:p w14:paraId="647E2228" w14:textId="77777777" w:rsidR="00694D86" w:rsidRPr="00F81F68" w:rsidRDefault="00694D86" w:rsidP="00694D86">
            <w:pPr>
              <w:spacing w:after="0"/>
              <w:jc w:val="both"/>
              <w:rPr>
                <w:rFonts w:ascii="Times New Roman" w:hAnsi="Times New Roman" w:cs="Times New Roman"/>
                <w:sz w:val="24"/>
                <w:szCs w:val="24"/>
              </w:rPr>
            </w:pPr>
          </w:p>
          <w:p w14:paraId="5CE0370D" w14:textId="1CC774AC" w:rsidR="00C5465B" w:rsidRDefault="00A2513D" w:rsidP="00222A0C">
            <w:pPr>
              <w:spacing w:after="0" w:line="240" w:lineRule="auto"/>
              <w:rPr>
                <w:rFonts w:ascii="Arial" w:hAnsi="Arial" w:cs="Arial"/>
                <w:sz w:val="18"/>
                <w:szCs w:val="18"/>
              </w:rPr>
            </w:pPr>
            <w:r w:rsidRPr="00A2513D">
              <w:rPr>
                <w:rFonts w:ascii="Arial" w:hAnsi="Arial" w:cs="Arial"/>
                <w:sz w:val="18"/>
                <w:szCs w:val="18"/>
              </w:rPr>
              <w:t>Définir les procédures de gestion et administrer les composants système, d'infrastructures logicielles, de réseaux et de sites des systèmes d'information pour en assurer la cohérence, la qualité et la sécurité</w:t>
            </w:r>
            <w:r>
              <w:rPr>
                <w:rFonts w:ascii="Arial" w:hAnsi="Arial" w:cs="Arial"/>
                <w:sz w:val="18"/>
                <w:szCs w:val="18"/>
              </w:rPr>
              <w:t>.</w:t>
            </w:r>
          </w:p>
          <w:p w14:paraId="2AD3AB26" w14:textId="1559A148" w:rsidR="00A2513D" w:rsidRDefault="00A2513D" w:rsidP="00222A0C">
            <w:pPr>
              <w:spacing w:after="0" w:line="240" w:lineRule="auto"/>
              <w:rPr>
                <w:rFonts w:ascii="Arial" w:hAnsi="Arial" w:cs="Arial"/>
                <w:sz w:val="18"/>
                <w:szCs w:val="18"/>
              </w:rPr>
            </w:pPr>
          </w:p>
          <w:p w14:paraId="2A8CFDC8" w14:textId="77777777" w:rsidR="00A2513D" w:rsidRPr="00222A0C" w:rsidRDefault="00A2513D" w:rsidP="00222A0C">
            <w:pPr>
              <w:spacing w:after="0" w:line="240" w:lineRule="auto"/>
              <w:rPr>
                <w:rFonts w:ascii="Arial" w:hAnsi="Arial" w:cs="Arial"/>
                <w:sz w:val="18"/>
                <w:szCs w:val="18"/>
              </w:rPr>
            </w:pPr>
          </w:p>
          <w:p w14:paraId="3DCBF68B" w14:textId="77777777" w:rsidR="00694D86" w:rsidRDefault="00AB59B3" w:rsidP="00694D86">
            <w:pPr>
              <w:spacing w:after="0"/>
              <w:jc w:val="both"/>
              <w:rPr>
                <w:rFonts w:ascii="Arial" w:hAnsi="Arial" w:cs="Arial"/>
                <w:b/>
                <w:sz w:val="20"/>
                <w:szCs w:val="18"/>
              </w:rPr>
            </w:pPr>
            <w:r>
              <w:rPr>
                <w:noProof/>
              </w:rPr>
              <w:t xml:space="preserve"> </w:t>
            </w:r>
            <w:r w:rsidR="00694D86" w:rsidRPr="00AA706D">
              <w:rPr>
                <w:rFonts w:ascii="Arial" w:hAnsi="Arial" w:cs="Arial"/>
                <w:b/>
                <w:sz w:val="20"/>
                <w:szCs w:val="18"/>
              </w:rPr>
              <w:t>Activités principales</w:t>
            </w:r>
          </w:p>
          <w:p w14:paraId="54BE049E" w14:textId="77777777" w:rsidR="00694D86" w:rsidRDefault="00694D86" w:rsidP="00694D86">
            <w:pPr>
              <w:spacing w:after="0"/>
              <w:jc w:val="both"/>
              <w:rPr>
                <w:rFonts w:ascii="Arial" w:hAnsi="Arial" w:cs="Arial"/>
                <w:b/>
                <w:sz w:val="20"/>
                <w:szCs w:val="18"/>
              </w:rPr>
            </w:pPr>
          </w:p>
          <w:p w14:paraId="187FF53E"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Planifier, installer, automatiser, superviser et améliorer les processus de production</w:t>
            </w:r>
          </w:p>
          <w:p w14:paraId="7FF005D0"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Sécuriser la production (sauvegarder, sécuriser les flux, prévoir et mettre en pratique des solutions de repli ou de contournement (PRA, PCA)</w:t>
            </w:r>
          </w:p>
          <w:p w14:paraId="361C08E7"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Gérer les évolutions et la maintenance des matériels, des logiciels et du système</w:t>
            </w:r>
          </w:p>
          <w:p w14:paraId="6C8E67FF"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Garantir la livraison des services</w:t>
            </w:r>
          </w:p>
          <w:p w14:paraId="2E3898ED"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Gérer l'interconnexion de l'entité avec les réseaux extérieurs et gérer la mobilité des usagers</w:t>
            </w:r>
          </w:p>
          <w:p w14:paraId="4C4F762B"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Référencer et documenter les composants liés à l'infrastructure, aux logiciels et leurs liens avec la couche applicative</w:t>
            </w:r>
          </w:p>
          <w:p w14:paraId="1F7520B2"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Encadrer une équipe, assumer la responsabilité de projets</w:t>
            </w:r>
          </w:p>
          <w:p w14:paraId="6B7414AB" w14:textId="77777777" w:rsidR="00A2513D" w:rsidRPr="00A2513D" w:rsidRDefault="00A2513D" w:rsidP="00A2513D">
            <w:pPr>
              <w:pStyle w:val="Paragraphedeliste"/>
              <w:numPr>
                <w:ilvl w:val="0"/>
                <w:numId w:val="8"/>
              </w:numPr>
              <w:spacing w:after="0"/>
              <w:jc w:val="both"/>
              <w:rPr>
                <w:rFonts w:ascii="Arial" w:hAnsi="Arial" w:cs="Arial"/>
                <w:sz w:val="18"/>
                <w:szCs w:val="18"/>
              </w:rPr>
            </w:pPr>
            <w:r w:rsidRPr="00A2513D">
              <w:rPr>
                <w:rFonts w:ascii="Arial" w:hAnsi="Arial" w:cs="Arial"/>
                <w:sz w:val="18"/>
                <w:szCs w:val="18"/>
              </w:rPr>
              <w:t>Négocier avec les fournisseurs et les prestataires de services</w:t>
            </w:r>
          </w:p>
          <w:p w14:paraId="62984C92" w14:textId="5F49D350" w:rsidR="00222A0C" w:rsidRDefault="00A2513D" w:rsidP="00A2513D">
            <w:pPr>
              <w:numPr>
                <w:ilvl w:val="0"/>
                <w:numId w:val="8"/>
              </w:numPr>
              <w:jc w:val="both"/>
              <w:rPr>
                <w:rFonts w:ascii="Arial" w:hAnsi="Arial" w:cs="Arial"/>
                <w:b/>
                <w:sz w:val="18"/>
                <w:szCs w:val="18"/>
              </w:rPr>
            </w:pPr>
            <w:r w:rsidRPr="00A2513D">
              <w:rPr>
                <w:rFonts w:ascii="Arial" w:hAnsi="Arial" w:cs="Arial"/>
                <w:sz w:val="18"/>
                <w:szCs w:val="18"/>
              </w:rPr>
              <w:t>Assurer la veille technologique sur les différents aspects de l'infrastructure système et de communication (matériels, logiciels, architecture, protocole, mode de transferts)</w:t>
            </w:r>
          </w:p>
          <w:p w14:paraId="07BE7501" w14:textId="77777777" w:rsidR="00694D86" w:rsidRPr="008B60AE" w:rsidRDefault="00694D86" w:rsidP="00694D86">
            <w:pPr>
              <w:jc w:val="both"/>
              <w:rPr>
                <w:rFonts w:ascii="Arial" w:hAnsi="Arial" w:cs="Arial"/>
                <w:b/>
                <w:sz w:val="20"/>
                <w:szCs w:val="18"/>
              </w:rPr>
            </w:pPr>
            <w:r w:rsidRPr="008B60AE">
              <w:rPr>
                <w:rFonts w:ascii="Arial" w:hAnsi="Arial" w:cs="Arial"/>
                <w:b/>
                <w:sz w:val="20"/>
                <w:szCs w:val="18"/>
              </w:rPr>
              <w:t>Compétences principales</w:t>
            </w:r>
          </w:p>
          <w:p w14:paraId="309B6A6D" w14:textId="7FA33820" w:rsidR="00694D86" w:rsidRPr="00014BD3" w:rsidRDefault="008B60AE" w:rsidP="00694D86">
            <w:pPr>
              <w:jc w:val="both"/>
              <w:rPr>
                <w:rFonts w:ascii="Arial" w:hAnsi="Arial" w:cs="Arial"/>
                <w:b/>
                <w:sz w:val="18"/>
                <w:szCs w:val="18"/>
              </w:rPr>
            </w:pPr>
            <w:r>
              <w:rPr>
                <w:rFonts w:ascii="Arial" w:hAnsi="Arial" w:cs="Arial"/>
                <w:b/>
                <w:sz w:val="18"/>
                <w:szCs w:val="18"/>
              </w:rPr>
              <w:t>Connaissances</w:t>
            </w:r>
            <w:r w:rsidR="00694D86" w:rsidRPr="00014BD3">
              <w:rPr>
                <w:rFonts w:ascii="Arial" w:hAnsi="Arial" w:cs="Arial"/>
                <w:b/>
                <w:sz w:val="18"/>
                <w:szCs w:val="18"/>
              </w:rPr>
              <w:t xml:space="preserve"> :</w:t>
            </w:r>
          </w:p>
          <w:p w14:paraId="338C905E"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Architecture et l'environnement technique du système d'information </w:t>
            </w:r>
          </w:p>
          <w:p w14:paraId="328B465C"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Méthodes de mise en production </w:t>
            </w:r>
          </w:p>
          <w:p w14:paraId="2416F397"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Normes d'exploitation </w:t>
            </w:r>
          </w:p>
          <w:p w14:paraId="1F8BBC3A"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Performance et métrologie </w:t>
            </w:r>
          </w:p>
          <w:p w14:paraId="4EC0C4C7"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Sécurité des systèmes d'information et de communication (connaissance approfondie)</w:t>
            </w:r>
          </w:p>
          <w:p w14:paraId="5449D99D"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Diagnostic et résolution de problèmes </w:t>
            </w:r>
          </w:p>
          <w:p w14:paraId="302E3547"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Techniques de virtualisation (connaissance approfondie) </w:t>
            </w:r>
          </w:p>
          <w:p w14:paraId="77BEA514"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Méthodes, outils, normes et procédures de la qualité (connaissance générale) </w:t>
            </w:r>
          </w:p>
          <w:p w14:paraId="67CFEA9F" w14:textId="77777777" w:rsidR="00A2513D" w:rsidRPr="00A2513D" w:rsidRDefault="00A2513D" w:rsidP="00A2513D">
            <w:pPr>
              <w:pStyle w:val="Paragraphedeliste"/>
              <w:numPr>
                <w:ilvl w:val="0"/>
                <w:numId w:val="8"/>
              </w:numPr>
              <w:spacing w:after="0"/>
              <w:jc w:val="both"/>
              <w:rPr>
                <w:rFonts w:ascii="Arial" w:hAnsi="Arial" w:cs="Arial"/>
                <w:sz w:val="18"/>
                <w:szCs w:val="18"/>
              </w:rPr>
            </w:pPr>
            <w:r w:rsidRPr="00A2513D">
              <w:rPr>
                <w:rFonts w:ascii="Arial" w:hAnsi="Arial" w:cs="Arial"/>
                <w:sz w:val="18"/>
                <w:szCs w:val="18"/>
              </w:rPr>
              <w:lastRenderedPageBreak/>
              <w:t xml:space="preserve">Langage de programmation (connaissance approfondie) </w:t>
            </w:r>
          </w:p>
          <w:p w14:paraId="4099E746" w14:textId="77777777" w:rsidR="00A2513D" w:rsidRPr="00A2513D" w:rsidRDefault="00A2513D" w:rsidP="00A2513D">
            <w:pPr>
              <w:numPr>
                <w:ilvl w:val="0"/>
                <w:numId w:val="8"/>
              </w:numPr>
              <w:jc w:val="both"/>
              <w:rPr>
                <w:rFonts w:ascii="Arial" w:hAnsi="Arial" w:cs="Arial"/>
                <w:b/>
                <w:sz w:val="20"/>
                <w:szCs w:val="18"/>
              </w:rPr>
            </w:pPr>
            <w:r w:rsidRPr="00A2513D">
              <w:rPr>
                <w:rFonts w:ascii="Arial" w:hAnsi="Arial" w:cs="Arial"/>
                <w:sz w:val="18"/>
                <w:szCs w:val="18"/>
              </w:rPr>
              <w:t xml:space="preserve">Anglais technique (connaissance approfondie) </w:t>
            </w:r>
          </w:p>
          <w:p w14:paraId="069BA5BC" w14:textId="77777777" w:rsidR="00A2513D" w:rsidRPr="00A2513D" w:rsidRDefault="00A2513D" w:rsidP="00EE67D4">
            <w:pPr>
              <w:jc w:val="both"/>
              <w:rPr>
                <w:rFonts w:ascii="Arial" w:hAnsi="Arial" w:cs="Arial"/>
                <w:b/>
                <w:sz w:val="20"/>
                <w:szCs w:val="18"/>
              </w:rPr>
            </w:pPr>
          </w:p>
          <w:p w14:paraId="4E1878B7" w14:textId="6B4A3D2C" w:rsidR="00694D86" w:rsidRDefault="00694D86" w:rsidP="00A2513D">
            <w:pPr>
              <w:ind w:left="720"/>
              <w:jc w:val="both"/>
              <w:rPr>
                <w:rFonts w:ascii="Arial" w:hAnsi="Arial" w:cs="Arial"/>
                <w:b/>
                <w:sz w:val="20"/>
                <w:szCs w:val="18"/>
              </w:rPr>
            </w:pPr>
            <w:r w:rsidRPr="008B60AE">
              <w:rPr>
                <w:rFonts w:ascii="Arial" w:hAnsi="Arial" w:cs="Arial"/>
                <w:b/>
                <w:sz w:val="18"/>
                <w:szCs w:val="18"/>
              </w:rPr>
              <w:t>Compétences</w:t>
            </w:r>
            <w:r w:rsidRPr="00D860A7">
              <w:rPr>
                <w:rFonts w:ascii="Arial" w:hAnsi="Arial" w:cs="Arial"/>
                <w:b/>
                <w:sz w:val="20"/>
                <w:szCs w:val="18"/>
              </w:rPr>
              <w:t xml:space="preserve"> </w:t>
            </w:r>
            <w:r w:rsidR="008B60AE" w:rsidRPr="008B60AE">
              <w:rPr>
                <w:rFonts w:ascii="Arial" w:hAnsi="Arial" w:cs="Arial"/>
                <w:b/>
                <w:sz w:val="18"/>
                <w:szCs w:val="18"/>
              </w:rPr>
              <w:t>opérationnelles</w:t>
            </w:r>
            <w:r w:rsidRPr="00D860A7">
              <w:rPr>
                <w:rFonts w:ascii="Arial" w:hAnsi="Arial" w:cs="Arial"/>
                <w:b/>
                <w:sz w:val="20"/>
                <w:szCs w:val="18"/>
              </w:rPr>
              <w:t xml:space="preserve"> </w:t>
            </w:r>
          </w:p>
          <w:p w14:paraId="39761804"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Anticiper les évolutions fonctionnelles et techniques </w:t>
            </w:r>
          </w:p>
          <w:p w14:paraId="02842168"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Évaluer une solution informatique ou de télécommunication </w:t>
            </w:r>
          </w:p>
          <w:p w14:paraId="22023EFE"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Modéliser et concevoir les architectures techniques du système d'information </w:t>
            </w:r>
          </w:p>
          <w:p w14:paraId="4B375032"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Gérer la sécurité de l'information </w:t>
            </w:r>
          </w:p>
          <w:p w14:paraId="240C684E"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Rédiger et mettre à jour la documentation fonctionnelle et technique </w:t>
            </w:r>
          </w:p>
          <w:p w14:paraId="498D1FF1" w14:textId="77777777" w:rsid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Pratiquer une veille technologique</w:t>
            </w:r>
          </w:p>
          <w:p w14:paraId="3ADAA414" w14:textId="460F3A64" w:rsidR="00B70E81"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Travailler en équipe</w:t>
            </w:r>
            <w:r w:rsidRPr="00A2513D">
              <w:rPr>
                <w:rFonts w:ascii="Arial" w:eastAsia="Times New Roman" w:hAnsi="Arial" w:cs="Arial"/>
                <w:sz w:val="18"/>
                <w:szCs w:val="18"/>
              </w:rPr>
              <w:t xml:space="preserve"> </w:t>
            </w:r>
          </w:p>
          <w:p w14:paraId="513FE000" w14:textId="77777777" w:rsidR="00A2513D" w:rsidRPr="00A2513D" w:rsidRDefault="00A2513D" w:rsidP="00A2513D">
            <w:pPr>
              <w:pStyle w:val="Paragraphedeliste"/>
              <w:ind w:left="1080"/>
              <w:jc w:val="both"/>
              <w:rPr>
                <w:rFonts w:ascii="Arial" w:hAnsi="Arial" w:cs="Arial"/>
                <w:sz w:val="18"/>
                <w:szCs w:val="18"/>
              </w:rPr>
            </w:pPr>
          </w:p>
          <w:p w14:paraId="450F47BF" w14:textId="49B8351E" w:rsidR="00A2513D" w:rsidRPr="00964461" w:rsidRDefault="00A2513D" w:rsidP="00A2513D">
            <w:pPr>
              <w:pStyle w:val="Paragraphedeliste"/>
              <w:ind w:left="1080"/>
              <w:jc w:val="both"/>
              <w:rPr>
                <w:rFonts w:ascii="Times New Roman" w:eastAsia="Times New Roman" w:hAnsi="Times New Roman" w:cs="Times New Roman"/>
                <w:sz w:val="24"/>
                <w:szCs w:val="24"/>
              </w:rPr>
            </w:pPr>
          </w:p>
        </w:tc>
      </w:tr>
    </w:tbl>
    <w:p w14:paraId="3612F770" w14:textId="18209E94" w:rsidR="00222A0C" w:rsidRPr="008B60AE" w:rsidRDefault="008B60AE" w:rsidP="008B60AE">
      <w:pPr>
        <w:jc w:val="both"/>
        <w:rPr>
          <w:rFonts w:ascii="Arial" w:hAnsi="Arial" w:cs="Arial"/>
          <w:sz w:val="18"/>
          <w:szCs w:val="18"/>
        </w:rPr>
      </w:pPr>
      <w:bookmarkStart w:id="0" w:name="tabmetier"/>
      <w:bookmarkEnd w:id="0"/>
      <w:r w:rsidRPr="008B60AE">
        <w:rPr>
          <w:rFonts w:ascii="Arial" w:hAnsi="Arial" w:cs="Arial"/>
          <w:b/>
          <w:bCs/>
          <w:sz w:val="18"/>
          <w:szCs w:val="18"/>
        </w:rPr>
        <w:lastRenderedPageBreak/>
        <w:t>Compétences comportementales</w:t>
      </w:r>
    </w:p>
    <w:p w14:paraId="0054B3B3"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Réactivité </w:t>
      </w:r>
    </w:p>
    <w:p w14:paraId="4C7E8483" w14:textId="77777777" w:rsidR="00A2513D" w:rsidRPr="00A2513D" w:rsidRDefault="00A2513D" w:rsidP="00A2513D">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Capacité de raisonnement analytique </w:t>
      </w:r>
    </w:p>
    <w:p w14:paraId="192CF5D9" w14:textId="297220AF" w:rsidR="00222A0C" w:rsidRPr="00A2513D" w:rsidRDefault="00A2513D" w:rsidP="007F5984">
      <w:pPr>
        <w:pStyle w:val="Paragraphedeliste"/>
        <w:numPr>
          <w:ilvl w:val="0"/>
          <w:numId w:val="8"/>
        </w:numPr>
        <w:jc w:val="both"/>
        <w:rPr>
          <w:rFonts w:ascii="Arial" w:hAnsi="Arial" w:cs="Arial"/>
          <w:sz w:val="18"/>
          <w:szCs w:val="18"/>
        </w:rPr>
      </w:pPr>
      <w:r w:rsidRPr="00A2513D">
        <w:rPr>
          <w:rFonts w:ascii="Arial" w:hAnsi="Arial" w:cs="Arial"/>
          <w:sz w:val="18"/>
          <w:szCs w:val="18"/>
        </w:rPr>
        <w:t xml:space="preserve">Capacité de prospective </w:t>
      </w:r>
      <w:r w:rsidR="00C5465B" w:rsidRPr="00A2513D">
        <w:rPr>
          <w:rFonts w:ascii="Arial" w:hAnsi="Arial" w:cs="Arial"/>
          <w:sz w:val="18"/>
          <w:szCs w:val="18"/>
        </w:rPr>
        <w:t xml:space="preserve"> </w:t>
      </w:r>
    </w:p>
    <w:p w14:paraId="6CE03CFA" w14:textId="77777777" w:rsidR="00222A0C" w:rsidRDefault="00222A0C" w:rsidP="00222A0C">
      <w:pPr>
        <w:jc w:val="both"/>
        <w:rPr>
          <w:rFonts w:ascii="Arial" w:hAnsi="Arial" w:cs="Arial"/>
          <w:b/>
          <w:sz w:val="20"/>
          <w:szCs w:val="18"/>
        </w:rPr>
      </w:pPr>
      <w:r>
        <w:rPr>
          <w:rFonts w:ascii="Arial" w:hAnsi="Arial" w:cs="Arial"/>
          <w:b/>
          <w:sz w:val="20"/>
          <w:szCs w:val="18"/>
        </w:rPr>
        <w:t>Diplôme réglementaire exigé</w:t>
      </w:r>
    </w:p>
    <w:p w14:paraId="01FBAE42" w14:textId="77777777" w:rsidR="00C5465B" w:rsidRPr="00C5465B" w:rsidRDefault="00C5465B" w:rsidP="00C5465B">
      <w:pPr>
        <w:pStyle w:val="Paragraphedeliste"/>
        <w:numPr>
          <w:ilvl w:val="0"/>
          <w:numId w:val="9"/>
        </w:numPr>
        <w:jc w:val="both"/>
        <w:rPr>
          <w:rFonts w:ascii="Arial" w:hAnsi="Arial" w:cs="Arial"/>
          <w:sz w:val="18"/>
          <w:szCs w:val="18"/>
        </w:rPr>
      </w:pPr>
      <w:r w:rsidRPr="00C5465B">
        <w:rPr>
          <w:rFonts w:ascii="Arial" w:hAnsi="Arial" w:cs="Arial"/>
          <w:sz w:val="18"/>
          <w:szCs w:val="18"/>
        </w:rPr>
        <w:t>Licence</w:t>
      </w:r>
    </w:p>
    <w:p w14:paraId="5409B804" w14:textId="0C866FEF" w:rsidR="009F3685" w:rsidRPr="009F3685" w:rsidRDefault="00A2513D" w:rsidP="00A2513D">
      <w:pPr>
        <w:pStyle w:val="Paragraphedeliste"/>
        <w:numPr>
          <w:ilvl w:val="0"/>
          <w:numId w:val="9"/>
        </w:numPr>
        <w:jc w:val="both"/>
        <w:rPr>
          <w:rFonts w:ascii="Arial" w:hAnsi="Arial" w:cs="Arial"/>
          <w:sz w:val="18"/>
          <w:szCs w:val="18"/>
        </w:rPr>
      </w:pPr>
      <w:r w:rsidRPr="00A2513D">
        <w:rPr>
          <w:rFonts w:ascii="Arial" w:hAnsi="Arial" w:cs="Arial"/>
          <w:sz w:val="18"/>
          <w:szCs w:val="18"/>
        </w:rPr>
        <w:t>Domaine de formation souhaité : filière informatique</w:t>
      </w:r>
    </w:p>
    <w:sectPr w:rsidR="009F3685" w:rsidRPr="009F3685" w:rsidSect="00222A0C">
      <w:headerReference w:type="default" r:id="rId7"/>
      <w:pgSz w:w="11906" w:h="16838"/>
      <w:pgMar w:top="851" w:right="1417" w:bottom="993" w:left="1417"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B3885" w14:textId="77777777" w:rsidR="00222A0C" w:rsidRDefault="00222A0C" w:rsidP="00222A0C">
      <w:pPr>
        <w:spacing w:after="0" w:line="240" w:lineRule="auto"/>
      </w:pPr>
      <w:r>
        <w:separator/>
      </w:r>
    </w:p>
  </w:endnote>
  <w:endnote w:type="continuationSeparator" w:id="0">
    <w:p w14:paraId="5217F408" w14:textId="77777777" w:rsidR="00222A0C" w:rsidRDefault="00222A0C" w:rsidP="0022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6E053" w14:textId="77777777" w:rsidR="00222A0C" w:rsidRDefault="00222A0C" w:rsidP="00222A0C">
      <w:pPr>
        <w:spacing w:after="0" w:line="240" w:lineRule="auto"/>
      </w:pPr>
      <w:r>
        <w:separator/>
      </w:r>
    </w:p>
  </w:footnote>
  <w:footnote w:type="continuationSeparator" w:id="0">
    <w:p w14:paraId="6715E7B9" w14:textId="77777777" w:rsidR="00222A0C" w:rsidRDefault="00222A0C" w:rsidP="0022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8C92" w14:textId="6766E850" w:rsidR="00222A0C" w:rsidRDefault="00A26123">
    <w:pPr>
      <w:pStyle w:val="En-tte"/>
    </w:pPr>
    <w:r>
      <w:rPr>
        <w:noProof/>
      </w:rPr>
      <w:drawing>
        <wp:anchor distT="0" distB="0" distL="114300" distR="114300" simplePos="0" relativeHeight="251658240" behindDoc="0" locked="0" layoutInCell="1" allowOverlap="1" wp14:anchorId="71EB29C3" wp14:editId="36FB2092">
          <wp:simplePos x="0" y="0"/>
          <wp:positionH relativeFrom="margin">
            <wp:posOffset>-244549</wp:posOffset>
          </wp:positionH>
          <wp:positionV relativeFrom="margin">
            <wp:posOffset>-882503</wp:posOffset>
          </wp:positionV>
          <wp:extent cx="3572540" cy="784173"/>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t="32366" r="1602" b="37090"/>
                  <a:stretch/>
                </pic:blipFill>
                <pic:spPr bwMode="auto">
                  <a:xfrm>
                    <a:off x="0" y="0"/>
                    <a:ext cx="3572540" cy="7841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e" style="width:11.25pt;height:11.25pt;visibility:visible;mso-wrap-style:square" o:bullet="t">
        <v:imagedata r:id="rId1" o:title="icone"/>
      </v:shape>
    </w:pict>
  </w:numPicBullet>
  <w:numPicBullet w:numPicBulletId="1">
    <w:pict>
      <v:shape id="_x0000_i1027" type="#_x0000_t75" alt="icone" style="width:9.75pt;height:9pt;visibility:visible;mso-wrap-style:square" o:bullet="t">
        <v:imagedata r:id="rId2" o:title="icone"/>
      </v:shape>
    </w:pict>
  </w:numPicBullet>
  <w:abstractNum w:abstractNumId="0" w15:restartNumberingAfterBreak="0">
    <w:nsid w:val="26A82655"/>
    <w:multiLevelType w:val="hybridMultilevel"/>
    <w:tmpl w:val="8B582200"/>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3045CA"/>
    <w:multiLevelType w:val="hybridMultilevel"/>
    <w:tmpl w:val="1D98CC3C"/>
    <w:lvl w:ilvl="0" w:tplc="D4DC96E0">
      <w:start w:val="1"/>
      <w:numFmt w:val="bullet"/>
      <w:lvlText w:val=""/>
      <w:lvlPicBulletId w:val="0"/>
      <w:lvlJc w:val="left"/>
      <w:pPr>
        <w:tabs>
          <w:tab w:val="num" w:pos="720"/>
        </w:tabs>
        <w:ind w:left="720" w:hanging="360"/>
      </w:pPr>
      <w:rPr>
        <w:rFonts w:ascii="Symbol" w:hAnsi="Symbol" w:hint="default"/>
      </w:rPr>
    </w:lvl>
    <w:lvl w:ilvl="1" w:tplc="AF5497DA" w:tentative="1">
      <w:start w:val="1"/>
      <w:numFmt w:val="bullet"/>
      <w:lvlText w:val=""/>
      <w:lvlJc w:val="left"/>
      <w:pPr>
        <w:tabs>
          <w:tab w:val="num" w:pos="1440"/>
        </w:tabs>
        <w:ind w:left="1440" w:hanging="360"/>
      </w:pPr>
      <w:rPr>
        <w:rFonts w:ascii="Symbol" w:hAnsi="Symbol" w:hint="default"/>
      </w:rPr>
    </w:lvl>
    <w:lvl w:ilvl="2" w:tplc="22E2A51C" w:tentative="1">
      <w:start w:val="1"/>
      <w:numFmt w:val="bullet"/>
      <w:lvlText w:val=""/>
      <w:lvlJc w:val="left"/>
      <w:pPr>
        <w:tabs>
          <w:tab w:val="num" w:pos="2160"/>
        </w:tabs>
        <w:ind w:left="2160" w:hanging="360"/>
      </w:pPr>
      <w:rPr>
        <w:rFonts w:ascii="Symbol" w:hAnsi="Symbol" w:hint="default"/>
      </w:rPr>
    </w:lvl>
    <w:lvl w:ilvl="3" w:tplc="D2B88300" w:tentative="1">
      <w:start w:val="1"/>
      <w:numFmt w:val="bullet"/>
      <w:lvlText w:val=""/>
      <w:lvlJc w:val="left"/>
      <w:pPr>
        <w:tabs>
          <w:tab w:val="num" w:pos="2880"/>
        </w:tabs>
        <w:ind w:left="2880" w:hanging="360"/>
      </w:pPr>
      <w:rPr>
        <w:rFonts w:ascii="Symbol" w:hAnsi="Symbol" w:hint="default"/>
      </w:rPr>
    </w:lvl>
    <w:lvl w:ilvl="4" w:tplc="3FC84802" w:tentative="1">
      <w:start w:val="1"/>
      <w:numFmt w:val="bullet"/>
      <w:lvlText w:val=""/>
      <w:lvlJc w:val="left"/>
      <w:pPr>
        <w:tabs>
          <w:tab w:val="num" w:pos="3600"/>
        </w:tabs>
        <w:ind w:left="3600" w:hanging="360"/>
      </w:pPr>
      <w:rPr>
        <w:rFonts w:ascii="Symbol" w:hAnsi="Symbol" w:hint="default"/>
      </w:rPr>
    </w:lvl>
    <w:lvl w:ilvl="5" w:tplc="0B46D966" w:tentative="1">
      <w:start w:val="1"/>
      <w:numFmt w:val="bullet"/>
      <w:lvlText w:val=""/>
      <w:lvlJc w:val="left"/>
      <w:pPr>
        <w:tabs>
          <w:tab w:val="num" w:pos="4320"/>
        </w:tabs>
        <w:ind w:left="4320" w:hanging="360"/>
      </w:pPr>
      <w:rPr>
        <w:rFonts w:ascii="Symbol" w:hAnsi="Symbol" w:hint="default"/>
      </w:rPr>
    </w:lvl>
    <w:lvl w:ilvl="6" w:tplc="E040B456" w:tentative="1">
      <w:start w:val="1"/>
      <w:numFmt w:val="bullet"/>
      <w:lvlText w:val=""/>
      <w:lvlJc w:val="left"/>
      <w:pPr>
        <w:tabs>
          <w:tab w:val="num" w:pos="5040"/>
        </w:tabs>
        <w:ind w:left="5040" w:hanging="360"/>
      </w:pPr>
      <w:rPr>
        <w:rFonts w:ascii="Symbol" w:hAnsi="Symbol" w:hint="default"/>
      </w:rPr>
    </w:lvl>
    <w:lvl w:ilvl="7" w:tplc="DF6CD47A" w:tentative="1">
      <w:start w:val="1"/>
      <w:numFmt w:val="bullet"/>
      <w:lvlText w:val=""/>
      <w:lvlJc w:val="left"/>
      <w:pPr>
        <w:tabs>
          <w:tab w:val="num" w:pos="5760"/>
        </w:tabs>
        <w:ind w:left="5760" w:hanging="360"/>
      </w:pPr>
      <w:rPr>
        <w:rFonts w:ascii="Symbol" w:hAnsi="Symbol" w:hint="default"/>
      </w:rPr>
    </w:lvl>
    <w:lvl w:ilvl="8" w:tplc="E4FE6A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E503E3"/>
    <w:multiLevelType w:val="hybridMultilevel"/>
    <w:tmpl w:val="909C4B58"/>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387DBB"/>
    <w:multiLevelType w:val="hybridMultilevel"/>
    <w:tmpl w:val="6EECF4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25E5EE7"/>
    <w:multiLevelType w:val="multilevel"/>
    <w:tmpl w:val="FAEE2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A13EF"/>
    <w:multiLevelType w:val="hybridMultilevel"/>
    <w:tmpl w:val="D2441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B3076A"/>
    <w:multiLevelType w:val="hybridMultilevel"/>
    <w:tmpl w:val="DF30AF0A"/>
    <w:lvl w:ilvl="0" w:tplc="D74AF4EE">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254A1D"/>
    <w:multiLevelType w:val="hybridMultilevel"/>
    <w:tmpl w:val="22C8CE38"/>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6273B2"/>
    <w:multiLevelType w:val="hybridMultilevel"/>
    <w:tmpl w:val="A87E5B14"/>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7C06C8"/>
    <w:multiLevelType w:val="hybridMultilevel"/>
    <w:tmpl w:val="C6ECF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0"/>
  </w:num>
  <w:num w:numId="6">
    <w:abstractNumId w:val="7"/>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61"/>
    <w:rsid w:val="000B529C"/>
    <w:rsid w:val="00112AA1"/>
    <w:rsid w:val="00136C3F"/>
    <w:rsid w:val="001A200C"/>
    <w:rsid w:val="00222A0C"/>
    <w:rsid w:val="002D78D0"/>
    <w:rsid w:val="003745DA"/>
    <w:rsid w:val="003D70BA"/>
    <w:rsid w:val="004C4DA5"/>
    <w:rsid w:val="005C773B"/>
    <w:rsid w:val="0060205B"/>
    <w:rsid w:val="00602880"/>
    <w:rsid w:val="00694D86"/>
    <w:rsid w:val="006957B6"/>
    <w:rsid w:val="006C2BF9"/>
    <w:rsid w:val="00717163"/>
    <w:rsid w:val="00761DA1"/>
    <w:rsid w:val="007919A8"/>
    <w:rsid w:val="007A187A"/>
    <w:rsid w:val="007F37A1"/>
    <w:rsid w:val="00860BDA"/>
    <w:rsid w:val="008859F1"/>
    <w:rsid w:val="0089483C"/>
    <w:rsid w:val="008B60AE"/>
    <w:rsid w:val="008B7A0F"/>
    <w:rsid w:val="00947337"/>
    <w:rsid w:val="00964461"/>
    <w:rsid w:val="00976416"/>
    <w:rsid w:val="009B60C5"/>
    <w:rsid w:val="009B7C93"/>
    <w:rsid w:val="009F3685"/>
    <w:rsid w:val="00A2513D"/>
    <w:rsid w:val="00A26123"/>
    <w:rsid w:val="00A368D6"/>
    <w:rsid w:val="00A6210C"/>
    <w:rsid w:val="00AB59B3"/>
    <w:rsid w:val="00B114D3"/>
    <w:rsid w:val="00B31431"/>
    <w:rsid w:val="00B43A3F"/>
    <w:rsid w:val="00B567FF"/>
    <w:rsid w:val="00B70E81"/>
    <w:rsid w:val="00B87A6C"/>
    <w:rsid w:val="00BA2DEB"/>
    <w:rsid w:val="00C40C1F"/>
    <w:rsid w:val="00C5465B"/>
    <w:rsid w:val="00D21CFB"/>
    <w:rsid w:val="00D550E9"/>
    <w:rsid w:val="00D970CB"/>
    <w:rsid w:val="00DD0782"/>
    <w:rsid w:val="00E03E6A"/>
    <w:rsid w:val="00EA459E"/>
    <w:rsid w:val="00EE67D4"/>
    <w:rsid w:val="00F41AE7"/>
    <w:rsid w:val="00F730CB"/>
    <w:rsid w:val="00F81F68"/>
    <w:rsid w:val="00FE1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680B"/>
  <w15:docId w15:val="{237B18FD-F97C-4479-937C-6286372D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abfor">
    <w:name w:val="tabfor"/>
    <w:basedOn w:val="Policepardfaut"/>
    <w:rsid w:val="00964461"/>
  </w:style>
  <w:style w:type="character" w:styleId="Lienhypertexte">
    <w:name w:val="Hyperlink"/>
    <w:basedOn w:val="Policepardfaut"/>
    <w:uiPriority w:val="99"/>
    <w:semiHidden/>
    <w:unhideWhenUsed/>
    <w:rsid w:val="00964461"/>
    <w:rPr>
      <w:color w:val="0000FF"/>
      <w:u w:val="single"/>
    </w:rPr>
  </w:style>
  <w:style w:type="character" w:customStyle="1" w:styleId="tabbak">
    <w:name w:val="tabbak"/>
    <w:basedOn w:val="Policepardfaut"/>
    <w:rsid w:val="00964461"/>
  </w:style>
  <w:style w:type="paragraph" w:styleId="Textedebulles">
    <w:name w:val="Balloon Text"/>
    <w:basedOn w:val="Normal"/>
    <w:link w:val="TextedebullesCar"/>
    <w:uiPriority w:val="99"/>
    <w:semiHidden/>
    <w:unhideWhenUsed/>
    <w:rsid w:val="009644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461"/>
    <w:rPr>
      <w:rFonts w:ascii="Tahoma" w:hAnsi="Tahoma" w:cs="Tahoma"/>
      <w:sz w:val="16"/>
      <w:szCs w:val="16"/>
    </w:rPr>
  </w:style>
  <w:style w:type="character" w:customStyle="1" w:styleId="resume">
    <w:name w:val="resume"/>
    <w:basedOn w:val="Policepardfaut"/>
    <w:rsid w:val="00964461"/>
  </w:style>
  <w:style w:type="paragraph" w:styleId="En-tte">
    <w:name w:val="header"/>
    <w:basedOn w:val="Normal"/>
    <w:link w:val="En-tteCar"/>
    <w:rsid w:val="00761DA1"/>
    <w:pPr>
      <w:tabs>
        <w:tab w:val="center" w:pos="4536"/>
        <w:tab w:val="right" w:pos="9072"/>
      </w:tabs>
      <w:spacing w:after="0" w:line="240" w:lineRule="auto"/>
    </w:pPr>
    <w:rPr>
      <w:rFonts w:ascii="Arial" w:eastAsia="Times New Roman" w:hAnsi="Arial" w:cs="Times New Roman"/>
      <w:color w:val="000000"/>
      <w:sz w:val="20"/>
      <w:szCs w:val="24"/>
    </w:rPr>
  </w:style>
  <w:style w:type="character" w:customStyle="1" w:styleId="En-tteCar">
    <w:name w:val="En-tête Car"/>
    <w:basedOn w:val="Policepardfaut"/>
    <w:link w:val="En-tte"/>
    <w:rsid w:val="00761DA1"/>
    <w:rPr>
      <w:rFonts w:ascii="Arial" w:eastAsia="Times New Roman" w:hAnsi="Arial" w:cs="Times New Roman"/>
      <w:color w:val="000000"/>
      <w:sz w:val="20"/>
      <w:szCs w:val="24"/>
      <w:lang w:eastAsia="fr-FR"/>
    </w:rPr>
  </w:style>
  <w:style w:type="paragraph" w:styleId="Paragraphedeliste">
    <w:name w:val="List Paragraph"/>
    <w:basedOn w:val="Normal"/>
    <w:uiPriority w:val="34"/>
    <w:qFormat/>
    <w:rsid w:val="00860BDA"/>
    <w:pPr>
      <w:ind w:left="720"/>
      <w:contextualSpacing/>
    </w:pPr>
  </w:style>
  <w:style w:type="paragraph" w:customStyle="1" w:styleId="Default">
    <w:name w:val="Default"/>
    <w:rsid w:val="00F81F68"/>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uiPriority w:val="99"/>
    <w:unhideWhenUsed/>
    <w:rsid w:val="00222A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A0C"/>
  </w:style>
  <w:style w:type="paragraph" w:customStyle="1" w:styleId="ng-binding">
    <w:name w:val="ng-binding"/>
    <w:basedOn w:val="Normal"/>
    <w:rsid w:val="009F3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47">
      <w:bodyDiv w:val="1"/>
      <w:marLeft w:val="0"/>
      <w:marRight w:val="0"/>
      <w:marTop w:val="0"/>
      <w:marBottom w:val="0"/>
      <w:divBdr>
        <w:top w:val="none" w:sz="0" w:space="0" w:color="auto"/>
        <w:left w:val="none" w:sz="0" w:space="0" w:color="auto"/>
        <w:bottom w:val="none" w:sz="0" w:space="0" w:color="auto"/>
        <w:right w:val="none" w:sz="0" w:space="0" w:color="auto"/>
      </w:divBdr>
    </w:div>
    <w:div w:id="205918397">
      <w:bodyDiv w:val="1"/>
      <w:marLeft w:val="0"/>
      <w:marRight w:val="0"/>
      <w:marTop w:val="0"/>
      <w:marBottom w:val="0"/>
      <w:divBdr>
        <w:top w:val="none" w:sz="0" w:space="0" w:color="auto"/>
        <w:left w:val="none" w:sz="0" w:space="0" w:color="auto"/>
        <w:bottom w:val="none" w:sz="0" w:space="0" w:color="auto"/>
        <w:right w:val="none" w:sz="0" w:space="0" w:color="auto"/>
      </w:divBdr>
    </w:div>
    <w:div w:id="287706081">
      <w:bodyDiv w:val="1"/>
      <w:marLeft w:val="0"/>
      <w:marRight w:val="0"/>
      <w:marTop w:val="0"/>
      <w:marBottom w:val="0"/>
      <w:divBdr>
        <w:top w:val="none" w:sz="0" w:space="0" w:color="auto"/>
        <w:left w:val="none" w:sz="0" w:space="0" w:color="auto"/>
        <w:bottom w:val="none" w:sz="0" w:space="0" w:color="auto"/>
        <w:right w:val="none" w:sz="0" w:space="0" w:color="auto"/>
      </w:divBdr>
    </w:div>
    <w:div w:id="354308144">
      <w:bodyDiv w:val="1"/>
      <w:marLeft w:val="0"/>
      <w:marRight w:val="0"/>
      <w:marTop w:val="0"/>
      <w:marBottom w:val="0"/>
      <w:divBdr>
        <w:top w:val="none" w:sz="0" w:space="0" w:color="auto"/>
        <w:left w:val="none" w:sz="0" w:space="0" w:color="auto"/>
        <w:bottom w:val="none" w:sz="0" w:space="0" w:color="auto"/>
        <w:right w:val="none" w:sz="0" w:space="0" w:color="auto"/>
      </w:divBdr>
    </w:div>
    <w:div w:id="371616272">
      <w:bodyDiv w:val="1"/>
      <w:marLeft w:val="0"/>
      <w:marRight w:val="0"/>
      <w:marTop w:val="0"/>
      <w:marBottom w:val="0"/>
      <w:divBdr>
        <w:top w:val="none" w:sz="0" w:space="0" w:color="auto"/>
        <w:left w:val="none" w:sz="0" w:space="0" w:color="auto"/>
        <w:bottom w:val="none" w:sz="0" w:space="0" w:color="auto"/>
        <w:right w:val="none" w:sz="0" w:space="0" w:color="auto"/>
      </w:divBdr>
    </w:div>
    <w:div w:id="393091196">
      <w:bodyDiv w:val="1"/>
      <w:marLeft w:val="0"/>
      <w:marRight w:val="0"/>
      <w:marTop w:val="0"/>
      <w:marBottom w:val="0"/>
      <w:divBdr>
        <w:top w:val="none" w:sz="0" w:space="0" w:color="auto"/>
        <w:left w:val="none" w:sz="0" w:space="0" w:color="auto"/>
        <w:bottom w:val="none" w:sz="0" w:space="0" w:color="auto"/>
        <w:right w:val="none" w:sz="0" w:space="0" w:color="auto"/>
      </w:divBdr>
    </w:div>
    <w:div w:id="455829842">
      <w:bodyDiv w:val="1"/>
      <w:marLeft w:val="0"/>
      <w:marRight w:val="0"/>
      <w:marTop w:val="0"/>
      <w:marBottom w:val="0"/>
      <w:divBdr>
        <w:top w:val="none" w:sz="0" w:space="0" w:color="auto"/>
        <w:left w:val="none" w:sz="0" w:space="0" w:color="auto"/>
        <w:bottom w:val="none" w:sz="0" w:space="0" w:color="auto"/>
        <w:right w:val="none" w:sz="0" w:space="0" w:color="auto"/>
      </w:divBdr>
    </w:div>
    <w:div w:id="682589809">
      <w:bodyDiv w:val="1"/>
      <w:marLeft w:val="0"/>
      <w:marRight w:val="0"/>
      <w:marTop w:val="0"/>
      <w:marBottom w:val="0"/>
      <w:divBdr>
        <w:top w:val="none" w:sz="0" w:space="0" w:color="auto"/>
        <w:left w:val="none" w:sz="0" w:space="0" w:color="auto"/>
        <w:bottom w:val="none" w:sz="0" w:space="0" w:color="auto"/>
        <w:right w:val="none" w:sz="0" w:space="0" w:color="auto"/>
      </w:divBdr>
    </w:div>
    <w:div w:id="711344662">
      <w:bodyDiv w:val="1"/>
      <w:marLeft w:val="0"/>
      <w:marRight w:val="0"/>
      <w:marTop w:val="0"/>
      <w:marBottom w:val="0"/>
      <w:divBdr>
        <w:top w:val="none" w:sz="0" w:space="0" w:color="auto"/>
        <w:left w:val="none" w:sz="0" w:space="0" w:color="auto"/>
        <w:bottom w:val="none" w:sz="0" w:space="0" w:color="auto"/>
        <w:right w:val="none" w:sz="0" w:space="0" w:color="auto"/>
      </w:divBdr>
    </w:div>
    <w:div w:id="760295525">
      <w:bodyDiv w:val="1"/>
      <w:marLeft w:val="0"/>
      <w:marRight w:val="0"/>
      <w:marTop w:val="0"/>
      <w:marBottom w:val="0"/>
      <w:divBdr>
        <w:top w:val="none" w:sz="0" w:space="0" w:color="auto"/>
        <w:left w:val="none" w:sz="0" w:space="0" w:color="auto"/>
        <w:bottom w:val="none" w:sz="0" w:space="0" w:color="auto"/>
        <w:right w:val="none" w:sz="0" w:space="0" w:color="auto"/>
      </w:divBdr>
    </w:div>
    <w:div w:id="1549995851">
      <w:bodyDiv w:val="1"/>
      <w:marLeft w:val="0"/>
      <w:marRight w:val="0"/>
      <w:marTop w:val="0"/>
      <w:marBottom w:val="0"/>
      <w:divBdr>
        <w:top w:val="none" w:sz="0" w:space="0" w:color="auto"/>
        <w:left w:val="none" w:sz="0" w:space="0" w:color="auto"/>
        <w:bottom w:val="none" w:sz="0" w:space="0" w:color="auto"/>
        <w:right w:val="none" w:sz="0" w:space="0" w:color="auto"/>
      </w:divBdr>
    </w:div>
    <w:div w:id="1599869211">
      <w:bodyDiv w:val="1"/>
      <w:marLeft w:val="0"/>
      <w:marRight w:val="0"/>
      <w:marTop w:val="0"/>
      <w:marBottom w:val="0"/>
      <w:divBdr>
        <w:top w:val="none" w:sz="0" w:space="0" w:color="auto"/>
        <w:left w:val="none" w:sz="0" w:space="0" w:color="auto"/>
        <w:bottom w:val="none" w:sz="0" w:space="0" w:color="auto"/>
        <w:right w:val="none" w:sz="0" w:space="0" w:color="auto"/>
      </w:divBdr>
    </w:div>
    <w:div w:id="1655984340">
      <w:bodyDiv w:val="1"/>
      <w:marLeft w:val="0"/>
      <w:marRight w:val="0"/>
      <w:marTop w:val="0"/>
      <w:marBottom w:val="0"/>
      <w:divBdr>
        <w:top w:val="none" w:sz="0" w:space="0" w:color="auto"/>
        <w:left w:val="none" w:sz="0" w:space="0" w:color="auto"/>
        <w:bottom w:val="none" w:sz="0" w:space="0" w:color="auto"/>
        <w:right w:val="none" w:sz="0" w:space="0" w:color="auto"/>
      </w:divBdr>
    </w:div>
    <w:div w:id="1800536600">
      <w:bodyDiv w:val="1"/>
      <w:marLeft w:val="0"/>
      <w:marRight w:val="0"/>
      <w:marTop w:val="0"/>
      <w:marBottom w:val="0"/>
      <w:divBdr>
        <w:top w:val="none" w:sz="0" w:space="0" w:color="auto"/>
        <w:left w:val="none" w:sz="0" w:space="0" w:color="auto"/>
        <w:bottom w:val="none" w:sz="0" w:space="0" w:color="auto"/>
        <w:right w:val="none" w:sz="0" w:space="0" w:color="auto"/>
      </w:divBdr>
      <w:divsChild>
        <w:div w:id="25763317">
          <w:marLeft w:val="0"/>
          <w:marRight w:val="0"/>
          <w:marTop w:val="0"/>
          <w:marBottom w:val="0"/>
          <w:divBdr>
            <w:top w:val="none" w:sz="0" w:space="0" w:color="auto"/>
            <w:left w:val="none" w:sz="0" w:space="0" w:color="auto"/>
            <w:bottom w:val="none" w:sz="0" w:space="0" w:color="auto"/>
            <w:right w:val="none" w:sz="0" w:space="0" w:color="auto"/>
          </w:divBdr>
        </w:div>
        <w:div w:id="1901096103">
          <w:marLeft w:val="0"/>
          <w:marRight w:val="0"/>
          <w:marTop w:val="0"/>
          <w:marBottom w:val="0"/>
          <w:divBdr>
            <w:top w:val="none" w:sz="0" w:space="0" w:color="auto"/>
            <w:left w:val="none" w:sz="0" w:space="0" w:color="auto"/>
            <w:bottom w:val="none" w:sz="0" w:space="0" w:color="auto"/>
            <w:right w:val="none" w:sz="0" w:space="0" w:color="auto"/>
          </w:divBdr>
          <w:divsChild>
            <w:div w:id="14444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264">
      <w:bodyDiv w:val="1"/>
      <w:marLeft w:val="0"/>
      <w:marRight w:val="0"/>
      <w:marTop w:val="0"/>
      <w:marBottom w:val="0"/>
      <w:divBdr>
        <w:top w:val="none" w:sz="0" w:space="0" w:color="auto"/>
        <w:left w:val="none" w:sz="0" w:space="0" w:color="auto"/>
        <w:bottom w:val="none" w:sz="0" w:space="0" w:color="auto"/>
        <w:right w:val="none" w:sz="0" w:space="0" w:color="auto"/>
      </w:divBdr>
    </w:div>
    <w:div w:id="1935940611">
      <w:bodyDiv w:val="1"/>
      <w:marLeft w:val="0"/>
      <w:marRight w:val="0"/>
      <w:marTop w:val="0"/>
      <w:marBottom w:val="0"/>
      <w:divBdr>
        <w:top w:val="none" w:sz="0" w:space="0" w:color="auto"/>
        <w:left w:val="none" w:sz="0" w:space="0" w:color="auto"/>
        <w:bottom w:val="none" w:sz="0" w:space="0" w:color="auto"/>
        <w:right w:val="none" w:sz="0" w:space="0" w:color="auto"/>
      </w:divBdr>
    </w:div>
    <w:div w:id="21169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bbaeza</dc:creator>
  <cp:lastModifiedBy>zrochdi</cp:lastModifiedBy>
  <cp:revision>5</cp:revision>
  <cp:lastPrinted>2019-03-20T10:59:00Z</cp:lastPrinted>
  <dcterms:created xsi:type="dcterms:W3CDTF">2021-03-26T15:09:00Z</dcterms:created>
  <dcterms:modified xsi:type="dcterms:W3CDTF">2021-03-31T15:08:00Z</dcterms:modified>
</cp:coreProperties>
</file>