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CB28" w14:textId="77777777" w:rsidR="001A200C" w:rsidRDefault="001A200C" w:rsidP="00761DA1">
      <w:pPr>
        <w:pStyle w:val="En-tte"/>
        <w:ind w:left="-284"/>
      </w:pPr>
    </w:p>
    <w:p w14:paraId="609FAA07" w14:textId="77777777" w:rsidR="00AB59B3" w:rsidRDefault="00AB59B3" w:rsidP="00761DA1">
      <w:pPr>
        <w:pStyle w:val="En-tte"/>
        <w:ind w:left="-284"/>
      </w:pPr>
    </w:p>
    <w:p w14:paraId="684AA8FB" w14:textId="274A735B" w:rsidR="00694D86" w:rsidRDefault="00694D86" w:rsidP="00D9764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Ingénieur d’études – </w:t>
      </w:r>
      <w:r w:rsidR="008B60AE" w:rsidRPr="008B60AE">
        <w:rPr>
          <w:rFonts w:ascii="Times New Roman" w:eastAsia="Times New Roman" w:hAnsi="Times New Roman" w:cs="Times New Roman"/>
          <w:sz w:val="24"/>
          <w:szCs w:val="24"/>
        </w:rPr>
        <w:t>Ingénieur des systèmes et techniques audiovisuels et multimédia</w:t>
      </w:r>
    </w:p>
    <w:p w14:paraId="1341883E" w14:textId="77777777" w:rsidR="00694D86" w:rsidRPr="00AB59B3" w:rsidRDefault="00694D86" w:rsidP="00D9764C">
      <w:pPr>
        <w:pBdr>
          <w:top w:val="single" w:sz="4" w:space="1" w:color="auto"/>
          <w:left w:val="single" w:sz="4" w:space="4" w:color="auto"/>
          <w:bottom w:val="single" w:sz="4" w:space="1" w:color="auto"/>
          <w:right w:val="single" w:sz="4" w:space="4" w:color="auto"/>
        </w:pBdr>
        <w:jc w:val="center"/>
        <w:rPr>
          <w:b/>
        </w:rPr>
      </w:pPr>
      <w:r w:rsidRPr="00964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(Concours Interne) </w:t>
      </w:r>
    </w:p>
    <w:p w14:paraId="54146AF2" w14:textId="294F7C74" w:rsidR="00694D86" w:rsidRPr="00AB59B3" w:rsidRDefault="008B60AE" w:rsidP="00694D86">
      <w:pPr>
        <w:pBdr>
          <w:top w:val="single" w:sz="4" w:space="1" w:color="auto"/>
          <w:left w:val="single" w:sz="4" w:space="4" w:color="auto"/>
          <w:bottom w:val="single" w:sz="4" w:space="1" w:color="auto"/>
          <w:right w:val="single" w:sz="4" w:space="4" w:color="auto"/>
        </w:pBdr>
        <w:jc w:val="center"/>
        <w:rPr>
          <w:b/>
        </w:rPr>
      </w:pPr>
      <w:r w:rsidRPr="008B60AE">
        <w:rPr>
          <w:rFonts w:ascii="Times New Roman" w:eastAsia="Times New Roman" w:hAnsi="Times New Roman" w:cs="Times New Roman"/>
          <w:sz w:val="24"/>
          <w:szCs w:val="24"/>
        </w:rPr>
        <w:t>Culture, Communication, Production et diffusion des savoirs</w:t>
      </w:r>
      <w:r w:rsidR="00694D86">
        <w:rPr>
          <w:rFonts w:ascii="Times New Roman" w:eastAsia="Times New Roman" w:hAnsi="Times New Roman" w:cs="Times New Roman"/>
          <w:sz w:val="24"/>
          <w:szCs w:val="24"/>
        </w:rPr>
        <w:t xml:space="preserve"> (BAP </w:t>
      </w:r>
      <w:r>
        <w:rPr>
          <w:rFonts w:ascii="Times New Roman" w:eastAsia="Times New Roman" w:hAnsi="Times New Roman" w:cs="Times New Roman"/>
          <w:sz w:val="24"/>
          <w:szCs w:val="24"/>
        </w:rPr>
        <w:t>F</w:t>
      </w:r>
      <w:r w:rsidR="00694D86">
        <w:rPr>
          <w:rFonts w:ascii="Times New Roman" w:eastAsia="Times New Roman" w:hAnsi="Times New Roman" w:cs="Times New Roman"/>
          <w:sz w:val="24"/>
          <w:szCs w:val="24"/>
        </w:rPr>
        <w:t>)</w:t>
      </w:r>
    </w:p>
    <w:tbl>
      <w:tblPr>
        <w:tblW w:w="5104" w:type="pct"/>
        <w:tblCellSpacing w:w="0" w:type="dxa"/>
        <w:tblInd w:w="-142" w:type="dxa"/>
        <w:tblCellMar>
          <w:left w:w="0" w:type="dxa"/>
          <w:right w:w="0" w:type="dxa"/>
        </w:tblCellMar>
        <w:tblLook w:val="04A0" w:firstRow="1" w:lastRow="0" w:firstColumn="1" w:lastColumn="0" w:noHBand="0" w:noVBand="1"/>
      </w:tblPr>
      <w:tblGrid>
        <w:gridCol w:w="9261"/>
      </w:tblGrid>
      <w:tr w:rsidR="00964461" w:rsidRPr="00964461" w14:paraId="714DEFA8" w14:textId="77777777" w:rsidTr="00FE1588">
        <w:trPr>
          <w:tblCellSpacing w:w="0" w:type="dxa"/>
        </w:trPr>
        <w:tc>
          <w:tcPr>
            <w:tcW w:w="5000" w:type="pct"/>
            <w:vAlign w:val="center"/>
            <w:hideMark/>
          </w:tcPr>
          <w:p w14:paraId="2E579723" w14:textId="77777777" w:rsidR="00964461" w:rsidRPr="00964461" w:rsidRDefault="00964461" w:rsidP="00AB59B3">
            <w:pPr>
              <w:rPr>
                <w:rFonts w:ascii="Times New Roman" w:eastAsia="Times New Roman" w:hAnsi="Times New Roman" w:cs="Times New Roman"/>
                <w:sz w:val="24"/>
                <w:szCs w:val="24"/>
              </w:rPr>
            </w:pPr>
          </w:p>
        </w:tc>
      </w:tr>
      <w:tr w:rsidR="001A200C" w:rsidRPr="00964461" w14:paraId="6F7D1B33" w14:textId="77777777" w:rsidTr="00FE1588">
        <w:trPr>
          <w:tblCellSpacing w:w="0" w:type="dxa"/>
        </w:trPr>
        <w:tc>
          <w:tcPr>
            <w:tcW w:w="5000" w:type="pct"/>
            <w:vAlign w:val="center"/>
          </w:tcPr>
          <w:p w14:paraId="55EFE6FB" w14:textId="77777777" w:rsidR="001A200C" w:rsidRPr="00964461" w:rsidRDefault="001A200C" w:rsidP="00AB59B3">
            <w:pPr>
              <w:rPr>
                <w:rFonts w:ascii="Times New Roman" w:eastAsia="Times New Roman" w:hAnsi="Times New Roman" w:cs="Times New Roman"/>
                <w:sz w:val="24"/>
                <w:szCs w:val="24"/>
              </w:rPr>
            </w:pPr>
          </w:p>
        </w:tc>
      </w:tr>
      <w:tr w:rsidR="00964461" w:rsidRPr="00964461" w14:paraId="0A975C60" w14:textId="77777777" w:rsidTr="00FE1588">
        <w:trPr>
          <w:tblCellSpacing w:w="0" w:type="dxa"/>
        </w:trPr>
        <w:tc>
          <w:tcPr>
            <w:tcW w:w="5000" w:type="pct"/>
            <w:vAlign w:val="center"/>
            <w:hideMark/>
          </w:tcPr>
          <w:p w14:paraId="2D896293" w14:textId="77777777" w:rsidR="00964461" w:rsidRPr="00964461" w:rsidRDefault="00964461" w:rsidP="00964461">
            <w:pPr>
              <w:spacing w:after="0" w:line="240" w:lineRule="auto"/>
              <w:jc w:val="right"/>
              <w:rPr>
                <w:rFonts w:ascii="Times New Roman" w:eastAsia="Times New Roman" w:hAnsi="Times New Roman" w:cs="Times New Roman"/>
                <w:sz w:val="24"/>
                <w:szCs w:val="24"/>
              </w:rPr>
            </w:pPr>
          </w:p>
        </w:tc>
      </w:tr>
      <w:tr w:rsidR="00964461" w:rsidRPr="00964461" w14:paraId="7640372F" w14:textId="77777777" w:rsidTr="00FE1588">
        <w:trPr>
          <w:trHeight w:val="300"/>
          <w:tblCellSpacing w:w="0" w:type="dxa"/>
        </w:trPr>
        <w:tc>
          <w:tcPr>
            <w:tcW w:w="5000" w:type="pct"/>
            <w:vAlign w:val="center"/>
            <w:hideMark/>
          </w:tcPr>
          <w:p w14:paraId="6BBF807A" w14:textId="77777777" w:rsidR="00694D86" w:rsidRPr="00AA706D" w:rsidRDefault="00694D86" w:rsidP="00694D86">
            <w:pPr>
              <w:rPr>
                <w:rFonts w:ascii="Arial" w:hAnsi="Arial" w:cs="Arial"/>
                <w:b/>
                <w:sz w:val="20"/>
                <w:szCs w:val="18"/>
              </w:rPr>
            </w:pPr>
            <w:r>
              <w:rPr>
                <w:rFonts w:ascii="Arial" w:hAnsi="Arial" w:cs="Arial"/>
                <w:b/>
                <w:sz w:val="20"/>
                <w:szCs w:val="18"/>
              </w:rPr>
              <w:t>Environn</w:t>
            </w:r>
            <w:r w:rsidRPr="00AA706D">
              <w:rPr>
                <w:rFonts w:ascii="Arial" w:hAnsi="Arial" w:cs="Arial"/>
                <w:b/>
                <w:sz w:val="20"/>
                <w:szCs w:val="18"/>
              </w:rPr>
              <w:t>ement professionnel</w:t>
            </w:r>
          </w:p>
          <w:p w14:paraId="0A401361" w14:textId="77777777" w:rsidR="00B91058" w:rsidRPr="00B91058" w:rsidRDefault="00B91058" w:rsidP="00B91058">
            <w:pPr>
              <w:jc w:val="both"/>
              <w:rPr>
                <w:rFonts w:ascii="Arial" w:hAnsi="Arial" w:cs="Arial"/>
                <w:sz w:val="18"/>
                <w:szCs w:val="18"/>
              </w:rPr>
            </w:pPr>
            <w:r w:rsidRPr="00B91058">
              <w:rPr>
                <w:rFonts w:ascii="Arial" w:hAnsi="Arial" w:cs="Arial"/>
                <w:sz w:val="18"/>
                <w:szCs w:val="18"/>
              </w:rPr>
              <w:t>L’Université Paris Dauphine - PSL est une université et un grand établissement public d’enseignement et de recherche spécialisé dans les sciences des organisations et des décisions. L’Université a vu le jour en 1968 dans des locaux qui abritaient jusqu’alors le Secrétariat Général de l’OTAN. L’Université est réputée pour la qualité de ses enseignements en économie, gestion, droit, science politique, sociologie, mathématiques et informatique. Elle figure chaque année aux premiers rangs des établissements les plus réputés auprès des recruteurs. C’est un « établissement public à caractère scientifique et culturel ».</w:t>
            </w:r>
          </w:p>
          <w:p w14:paraId="5734218A" w14:textId="3BB8584A" w:rsidR="00B91058" w:rsidRDefault="00B91058" w:rsidP="00B91058">
            <w:pPr>
              <w:jc w:val="both"/>
              <w:rPr>
                <w:rFonts w:ascii="Arial" w:hAnsi="Arial" w:cs="Arial"/>
                <w:sz w:val="18"/>
                <w:szCs w:val="18"/>
              </w:rPr>
            </w:pPr>
            <w:r w:rsidRPr="00B91058">
              <w:rPr>
                <w:rFonts w:ascii="Arial" w:hAnsi="Arial" w:cs="Arial"/>
                <w:sz w:val="18"/>
                <w:szCs w:val="18"/>
              </w:rPr>
              <w:t>Notre établissement fait partie de l'Université PSL. Située au cœur de Paris, celle-ci fait dialoguer tous les domaines du savoir, de l'innovation et de la création. Classée parmi les 50 premières universités mondiales, elle forme au plus près de la recherche des chercheurs, artistes, ingénieurs, entrepreneurs ou dirigeants conscients de leur responsabilité sociale, individuelle et collective.</w:t>
            </w:r>
          </w:p>
          <w:p w14:paraId="2A1FD88A" w14:textId="77777777" w:rsidR="003B09D4" w:rsidRPr="00B91058" w:rsidRDefault="003B09D4" w:rsidP="00B91058">
            <w:pPr>
              <w:jc w:val="both"/>
              <w:rPr>
                <w:rFonts w:ascii="Arial" w:hAnsi="Arial" w:cs="Arial"/>
                <w:sz w:val="18"/>
                <w:szCs w:val="18"/>
              </w:rPr>
            </w:pPr>
          </w:p>
          <w:tbl>
            <w:tblPr>
              <w:tblW w:w="5104" w:type="pct"/>
              <w:tblCellSpacing w:w="0" w:type="dxa"/>
              <w:tblCellMar>
                <w:left w:w="0" w:type="dxa"/>
                <w:right w:w="0" w:type="dxa"/>
              </w:tblCellMar>
              <w:tblLook w:val="04A0" w:firstRow="1" w:lastRow="0" w:firstColumn="1" w:lastColumn="0" w:noHBand="0" w:noVBand="1"/>
            </w:tblPr>
            <w:tblGrid>
              <w:gridCol w:w="9454"/>
            </w:tblGrid>
            <w:tr w:rsidR="0091786E" w:rsidRPr="00964461" w14:paraId="78311625" w14:textId="77777777" w:rsidTr="00B133AF">
              <w:trPr>
                <w:trHeight w:val="300"/>
                <w:tblCellSpacing w:w="0" w:type="dxa"/>
              </w:trPr>
              <w:tc>
                <w:tcPr>
                  <w:tcW w:w="5000" w:type="pct"/>
                  <w:vAlign w:val="center"/>
                  <w:hideMark/>
                </w:tcPr>
                <w:p w14:paraId="480F2D40" w14:textId="77777777" w:rsidR="0091786E" w:rsidRPr="00694D86" w:rsidRDefault="0091786E" w:rsidP="0091786E">
                  <w:pPr>
                    <w:spacing w:after="0"/>
                    <w:jc w:val="both"/>
                    <w:rPr>
                      <w:rFonts w:ascii="Arial" w:hAnsi="Arial" w:cs="Arial"/>
                      <w:b/>
                      <w:sz w:val="20"/>
                      <w:szCs w:val="18"/>
                    </w:rPr>
                  </w:pPr>
                  <w:r>
                    <w:rPr>
                      <w:rFonts w:ascii="Arial" w:hAnsi="Arial" w:cs="Arial"/>
                      <w:b/>
                      <w:sz w:val="20"/>
                      <w:szCs w:val="18"/>
                    </w:rPr>
                    <w:t>Mission </w:t>
                  </w:r>
                </w:p>
                <w:p w14:paraId="0947C885" w14:textId="77777777" w:rsidR="0091786E" w:rsidRPr="00F81F68" w:rsidRDefault="0091786E" w:rsidP="0091786E">
                  <w:pPr>
                    <w:spacing w:after="0"/>
                    <w:jc w:val="both"/>
                    <w:rPr>
                      <w:rFonts w:ascii="Times New Roman" w:hAnsi="Times New Roman" w:cs="Times New Roman"/>
                      <w:sz w:val="24"/>
                      <w:szCs w:val="24"/>
                    </w:rPr>
                  </w:pPr>
                </w:p>
                <w:p w14:paraId="21E448BF" w14:textId="77777777" w:rsidR="0091786E" w:rsidRDefault="0091786E" w:rsidP="0091786E">
                  <w:pPr>
                    <w:spacing w:after="0" w:line="240" w:lineRule="auto"/>
                    <w:jc w:val="both"/>
                    <w:rPr>
                      <w:rFonts w:ascii="Arial" w:hAnsi="Arial" w:cs="Arial"/>
                      <w:sz w:val="18"/>
                      <w:szCs w:val="18"/>
                    </w:rPr>
                  </w:pPr>
                  <w:r>
                    <w:rPr>
                      <w:rFonts w:ascii="Arial" w:hAnsi="Arial" w:cs="Arial"/>
                      <w:sz w:val="18"/>
                      <w:szCs w:val="18"/>
                    </w:rPr>
                    <w:t>Mettre en œuvre, dans le cadre de la politique de l’établissement, la production audiovisuelle et multimédia, en liaison avec les dispositifs de captation, de traitement, de transmission, de diffusion et de stockage des sources et flux audiovisuels et multimédia ; participer à la politique de valorisation de la recherche et à la diffusion des savoirs.</w:t>
                  </w:r>
                </w:p>
                <w:p w14:paraId="4DC7843A" w14:textId="77777777" w:rsidR="0091786E" w:rsidRPr="00222A0C" w:rsidRDefault="0091786E" w:rsidP="0091786E">
                  <w:pPr>
                    <w:spacing w:after="0" w:line="240" w:lineRule="auto"/>
                    <w:rPr>
                      <w:rFonts w:ascii="Arial" w:hAnsi="Arial" w:cs="Arial"/>
                      <w:sz w:val="18"/>
                      <w:szCs w:val="18"/>
                    </w:rPr>
                  </w:pPr>
                </w:p>
                <w:p w14:paraId="7A2891CA" w14:textId="77777777" w:rsidR="0091786E" w:rsidRPr="00490457" w:rsidRDefault="0091786E" w:rsidP="0091786E">
                  <w:pPr>
                    <w:spacing w:after="0"/>
                    <w:jc w:val="both"/>
                    <w:rPr>
                      <w:rFonts w:ascii="Arial" w:hAnsi="Arial" w:cs="Arial"/>
                      <w:b/>
                      <w:color w:val="FF0000"/>
                      <w:sz w:val="20"/>
                      <w:szCs w:val="18"/>
                    </w:rPr>
                  </w:pPr>
                  <w:r w:rsidRPr="00490457">
                    <w:rPr>
                      <w:noProof/>
                      <w:color w:val="FF0000"/>
                    </w:rPr>
                    <w:t xml:space="preserve"> </w:t>
                  </w:r>
                  <w:r w:rsidRPr="002F4AEA">
                    <w:rPr>
                      <w:rFonts w:ascii="Arial" w:hAnsi="Arial" w:cs="Arial"/>
                      <w:b/>
                      <w:sz w:val="20"/>
                      <w:szCs w:val="18"/>
                    </w:rPr>
                    <w:t>Activités principales</w:t>
                  </w:r>
                </w:p>
                <w:p w14:paraId="016DE1BB" w14:textId="77777777" w:rsidR="0091786E" w:rsidRDefault="0091786E" w:rsidP="0091786E">
                  <w:pPr>
                    <w:spacing w:after="0"/>
                    <w:jc w:val="both"/>
                    <w:rPr>
                      <w:rFonts w:ascii="Arial" w:hAnsi="Arial" w:cs="Arial"/>
                      <w:b/>
                      <w:sz w:val="20"/>
                      <w:szCs w:val="18"/>
                    </w:rPr>
                  </w:pPr>
                </w:p>
                <w:p w14:paraId="6F797369"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Rédiger en collaboration avec l’auteur un synopsis et un scénario avec une problématique pédagogique, scientifique ou avec un objectif de communication,</w:t>
                  </w:r>
                </w:p>
                <w:p w14:paraId="214D70FE"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Diriger la production audiovisuelle et multimédia avec l’ensemble des intervenants (techniciens, comédiens, musiciens, infographistes…),</w:t>
                  </w:r>
                </w:p>
                <w:p w14:paraId="32F48A3B" w14:textId="24179080"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 xml:space="preserve">Analyser les besoins des établissements </w:t>
                  </w:r>
                  <w:proofErr w:type="gramStart"/>
                  <w:r>
                    <w:rPr>
                      <w:rFonts w:ascii="Arial" w:hAnsi="Arial" w:cs="Arial"/>
                      <w:sz w:val="18"/>
                      <w:szCs w:val="18"/>
                    </w:rPr>
                    <w:t>en</w:t>
                  </w:r>
                  <w:r>
                    <w:rPr>
                      <w:rFonts w:ascii="Arial" w:hAnsi="Arial" w:cs="Arial"/>
                      <w:sz w:val="18"/>
                      <w:szCs w:val="18"/>
                    </w:rPr>
                    <w:t xml:space="preserve"> </w:t>
                  </w:r>
                  <w:r>
                    <w:rPr>
                      <w:rFonts w:ascii="Arial" w:hAnsi="Arial" w:cs="Arial"/>
                      <w:sz w:val="18"/>
                      <w:szCs w:val="18"/>
                    </w:rPr>
                    <w:t>terme</w:t>
                  </w:r>
                  <w:proofErr w:type="gramEnd"/>
                  <w:r>
                    <w:rPr>
                      <w:rFonts w:ascii="Arial" w:hAnsi="Arial" w:cs="Arial"/>
                      <w:sz w:val="18"/>
                      <w:szCs w:val="18"/>
                    </w:rPr>
                    <w:t xml:space="preserve"> d’audiovisuel et multimédia,</w:t>
                  </w:r>
                </w:p>
                <w:p w14:paraId="6A67B79F"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Conduire les projets d’équipements de diffusion et de production,</w:t>
                  </w:r>
                </w:p>
                <w:p w14:paraId="27FC45D3"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Elaborer les cahiers des charges pour la réalisation et les clauses techniques,</w:t>
                  </w:r>
                </w:p>
                <w:p w14:paraId="140F7B2F"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Organiser l’exploitation des dispositifs et systèmes déployés,</w:t>
                  </w:r>
                </w:p>
                <w:p w14:paraId="30F57126"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Diriger les équipes techniques d’exploitation et de maintenance,</w:t>
                  </w:r>
                </w:p>
                <w:p w14:paraId="530285B0"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Diriger le montage et la post production,</w:t>
                  </w:r>
                </w:p>
                <w:p w14:paraId="22CF8456"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Réaliser les synthèses d’images 2D et 3D et les animations,</w:t>
                  </w:r>
                </w:p>
                <w:p w14:paraId="0E149117" w14:textId="77777777" w:rsidR="0091786E" w:rsidRPr="00963080"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Indexer les fonds et assurer la pérennité des supports de diffusion et de stockage</w:t>
                  </w:r>
                  <w:r w:rsidRPr="00963080">
                    <w:rPr>
                      <w:rFonts w:ascii="Arial" w:hAnsi="Arial" w:cs="Arial"/>
                      <w:sz w:val="18"/>
                      <w:szCs w:val="18"/>
                    </w:rPr>
                    <w:t>.</w:t>
                  </w:r>
                </w:p>
                <w:p w14:paraId="460EDB86" w14:textId="77777777" w:rsidR="0091786E" w:rsidRDefault="0091786E" w:rsidP="0091786E">
                  <w:pPr>
                    <w:jc w:val="both"/>
                    <w:rPr>
                      <w:rFonts w:ascii="Arial" w:hAnsi="Arial" w:cs="Arial"/>
                      <w:b/>
                      <w:sz w:val="18"/>
                      <w:szCs w:val="18"/>
                    </w:rPr>
                  </w:pPr>
                </w:p>
                <w:p w14:paraId="4308780D" w14:textId="77777777" w:rsidR="0091786E" w:rsidRPr="00014BD3" w:rsidRDefault="0091786E" w:rsidP="0091786E">
                  <w:pPr>
                    <w:jc w:val="both"/>
                    <w:rPr>
                      <w:rFonts w:ascii="Arial" w:hAnsi="Arial" w:cs="Arial"/>
                      <w:b/>
                      <w:sz w:val="18"/>
                      <w:szCs w:val="18"/>
                    </w:rPr>
                  </w:pPr>
                  <w:r w:rsidRPr="00014BD3">
                    <w:rPr>
                      <w:rFonts w:ascii="Arial" w:hAnsi="Arial" w:cs="Arial"/>
                      <w:b/>
                      <w:sz w:val="18"/>
                      <w:szCs w:val="18"/>
                    </w:rPr>
                    <w:t>Compétences principales</w:t>
                  </w:r>
                </w:p>
                <w:p w14:paraId="36F2526E" w14:textId="77777777" w:rsidR="0091786E" w:rsidRPr="00014BD3" w:rsidRDefault="0091786E" w:rsidP="0091786E">
                  <w:pPr>
                    <w:jc w:val="both"/>
                    <w:rPr>
                      <w:rFonts w:ascii="Arial" w:hAnsi="Arial" w:cs="Arial"/>
                      <w:b/>
                      <w:sz w:val="18"/>
                      <w:szCs w:val="18"/>
                    </w:rPr>
                  </w:pPr>
                  <w:r w:rsidRPr="00014BD3">
                    <w:rPr>
                      <w:rFonts w:ascii="Arial" w:hAnsi="Arial" w:cs="Arial"/>
                      <w:b/>
                      <w:sz w:val="18"/>
                      <w:szCs w:val="18"/>
                    </w:rPr>
                    <w:t>Savoir-faire opérationnels :</w:t>
                  </w:r>
                </w:p>
                <w:p w14:paraId="09511949"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Technologies des équipements audiovisuels et multimédias (connaissance approfondie),</w:t>
                  </w:r>
                </w:p>
                <w:p w14:paraId="0743B866"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Technologies de production audiovisuelle et multimédia (connaissance approfondie),</w:t>
                  </w:r>
                </w:p>
                <w:p w14:paraId="4C05E158"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Règles du langage audiovisuel et multimédia (connaissance approfondie),</w:t>
                  </w:r>
                </w:p>
                <w:p w14:paraId="18A2C0F7"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Ecriture et réalisation de documents audiovisuel et multimédia (connaissance approfondie),</w:t>
                  </w:r>
                </w:p>
                <w:p w14:paraId="36D18EF6"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Technique d’expression audiovisuelle et multimédia (notion de base),</w:t>
                  </w:r>
                </w:p>
                <w:p w14:paraId="206634EF"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lastRenderedPageBreak/>
                    <w:t>Technologies des plateformes collaboratives,</w:t>
                  </w:r>
                </w:p>
                <w:p w14:paraId="0C0965D5"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Sciences de l’information et de la communication,</w:t>
                  </w:r>
                </w:p>
                <w:p w14:paraId="5F9447E9" w14:textId="77777777" w:rsidR="0091786E"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Langage de programmation,</w:t>
                  </w:r>
                </w:p>
                <w:p w14:paraId="5697A3F0" w14:textId="77777777" w:rsidR="0091786E"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Droit de la propriété intellectuelle (notion de base),</w:t>
                  </w:r>
                </w:p>
                <w:p w14:paraId="1279166A" w14:textId="77777777" w:rsidR="0091786E"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Législation sur l’écrit, l’utilisation de l’image,</w:t>
                  </w:r>
                </w:p>
                <w:p w14:paraId="4A5DAD62" w14:textId="77777777" w:rsidR="0091786E"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Marchés publics,</w:t>
                  </w:r>
                </w:p>
                <w:p w14:paraId="06D17062" w14:textId="77777777" w:rsidR="0091786E"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Culture du domaine,</w:t>
                  </w:r>
                </w:p>
                <w:p w14:paraId="2BD102AB" w14:textId="77777777" w:rsidR="0091786E"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Environnement et réseaux professionnels,</w:t>
                  </w:r>
                </w:p>
                <w:p w14:paraId="0C603443" w14:textId="77777777" w:rsidR="0091786E" w:rsidRPr="00766DFF"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 xml:space="preserve">Connaissances budgétaires </w:t>
                  </w:r>
                  <w:r w:rsidRPr="00766DFF">
                    <w:rPr>
                      <w:rFonts w:ascii="Arial" w:hAnsi="Arial" w:cs="Arial"/>
                      <w:sz w:val="18"/>
                      <w:szCs w:val="18"/>
                    </w:rPr>
                    <w:t>générales</w:t>
                  </w:r>
                  <w:r w:rsidRPr="00766DFF">
                    <w:rPr>
                      <w:rFonts w:ascii="Arial" w:hAnsi="Arial" w:cs="Arial"/>
                      <w:sz w:val="18"/>
                      <w:szCs w:val="18"/>
                      <w:shd w:val="clear" w:color="auto" w:fill="FFFFFF"/>
                    </w:rPr>
                    <w:t>.</w:t>
                  </w:r>
                </w:p>
                <w:p w14:paraId="61C1B585" w14:textId="77777777" w:rsidR="0091786E" w:rsidRPr="00222A0C" w:rsidRDefault="0091786E" w:rsidP="0091786E">
                  <w:pPr>
                    <w:pStyle w:val="Paragraphedeliste"/>
                    <w:ind w:left="1080"/>
                    <w:jc w:val="both"/>
                    <w:rPr>
                      <w:rFonts w:ascii="Arial" w:hAnsi="Arial" w:cs="Arial"/>
                      <w:sz w:val="18"/>
                      <w:szCs w:val="18"/>
                    </w:rPr>
                  </w:pPr>
                </w:p>
                <w:p w14:paraId="5F5D9E95" w14:textId="77777777" w:rsidR="0091786E" w:rsidRDefault="0091786E" w:rsidP="0091786E">
                  <w:pPr>
                    <w:jc w:val="both"/>
                    <w:rPr>
                      <w:rFonts w:ascii="Arial" w:hAnsi="Arial" w:cs="Arial"/>
                      <w:b/>
                      <w:sz w:val="20"/>
                      <w:szCs w:val="18"/>
                    </w:rPr>
                  </w:pPr>
                  <w:r w:rsidRPr="00D860A7">
                    <w:rPr>
                      <w:rFonts w:ascii="Arial" w:hAnsi="Arial" w:cs="Arial"/>
                      <w:b/>
                      <w:sz w:val="20"/>
                      <w:szCs w:val="18"/>
                    </w:rPr>
                    <w:t xml:space="preserve">Compétences associées </w:t>
                  </w:r>
                </w:p>
                <w:p w14:paraId="2599B038" w14:textId="77777777" w:rsidR="0091786E" w:rsidRPr="00EA29BA" w:rsidRDefault="0091786E" w:rsidP="0091786E">
                  <w:pPr>
                    <w:jc w:val="both"/>
                    <w:rPr>
                      <w:rFonts w:ascii="Arial" w:hAnsi="Arial" w:cs="Arial"/>
                      <w:sz w:val="18"/>
                      <w:szCs w:val="18"/>
                    </w:rPr>
                  </w:pPr>
                  <w:r w:rsidRPr="00EA29BA">
                    <w:rPr>
                      <w:rFonts w:ascii="Arial" w:hAnsi="Arial" w:cs="Arial"/>
                      <w:b/>
                      <w:sz w:val="18"/>
                      <w:szCs w:val="18"/>
                    </w:rPr>
                    <w:t>Savoir-faire opérationnels</w:t>
                  </w:r>
                  <w:r>
                    <w:rPr>
                      <w:rFonts w:ascii="Arial" w:hAnsi="Arial" w:cs="Arial"/>
                      <w:sz w:val="18"/>
                      <w:szCs w:val="18"/>
                    </w:rPr>
                    <w:t> </w:t>
                  </w:r>
                </w:p>
                <w:p w14:paraId="140A1203"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Encadrer / Animer une équipe,</w:t>
                  </w:r>
                </w:p>
                <w:p w14:paraId="6161C35F"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Gérer un budget,</w:t>
                  </w:r>
                </w:p>
                <w:p w14:paraId="7E90FBE2" w14:textId="77777777" w:rsidR="0091786E"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Elaborer un cahier des charges,</w:t>
                  </w:r>
                </w:p>
                <w:p w14:paraId="1B1C0E48"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Communiquer et faire preuve de pédagogie,</w:t>
                  </w:r>
                </w:p>
                <w:p w14:paraId="1E5C9954"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Traduire le projet du commanditaire en termes d’écriture et de réalisation audiovisuelle,</w:t>
                  </w:r>
                </w:p>
                <w:p w14:paraId="6172F5B1"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Réaliser des évaluations et des bilans,</w:t>
                  </w:r>
                </w:p>
                <w:p w14:paraId="124880C3"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Piloter un projet,</w:t>
                  </w:r>
                </w:p>
                <w:p w14:paraId="02807D2E"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Assurer une veille technologique,</w:t>
                  </w:r>
                </w:p>
                <w:p w14:paraId="164EF401" w14:textId="77777777" w:rsidR="0091786E"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Transmettre des informations,</w:t>
                  </w:r>
                </w:p>
                <w:p w14:paraId="6DF376DF" w14:textId="77777777" w:rsidR="0091786E" w:rsidRPr="001F6BCE"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Conduire des entretiens</w:t>
                  </w:r>
                  <w:r w:rsidRPr="001F6BCE">
                    <w:rPr>
                      <w:rFonts w:ascii="Arial" w:hAnsi="Arial" w:cs="Arial"/>
                      <w:sz w:val="18"/>
                      <w:szCs w:val="18"/>
                    </w:rPr>
                    <w:t>.</w:t>
                  </w:r>
                </w:p>
                <w:p w14:paraId="302435CF" w14:textId="77777777" w:rsidR="0091786E" w:rsidRPr="00964461" w:rsidRDefault="0091786E" w:rsidP="0091786E">
                  <w:pPr>
                    <w:spacing w:after="0" w:line="240" w:lineRule="auto"/>
                    <w:rPr>
                      <w:rFonts w:ascii="Times New Roman" w:eastAsia="Times New Roman" w:hAnsi="Times New Roman" w:cs="Times New Roman"/>
                      <w:sz w:val="24"/>
                      <w:szCs w:val="24"/>
                    </w:rPr>
                  </w:pPr>
                </w:p>
              </w:tc>
            </w:tr>
          </w:tbl>
          <w:p w14:paraId="0E2B8261" w14:textId="77777777" w:rsidR="0091786E" w:rsidRPr="0034534D" w:rsidRDefault="0091786E" w:rsidP="0091786E">
            <w:pPr>
              <w:jc w:val="both"/>
              <w:rPr>
                <w:rFonts w:ascii="Arial" w:hAnsi="Arial" w:cs="Arial"/>
                <w:b/>
                <w:sz w:val="18"/>
                <w:szCs w:val="18"/>
              </w:rPr>
            </w:pPr>
            <w:r w:rsidRPr="0034534D">
              <w:rPr>
                <w:rFonts w:ascii="Arial" w:hAnsi="Arial" w:cs="Arial"/>
                <w:b/>
                <w:sz w:val="18"/>
                <w:szCs w:val="18"/>
              </w:rPr>
              <w:lastRenderedPageBreak/>
              <w:t>Qualités requises </w:t>
            </w:r>
          </w:p>
          <w:p w14:paraId="36357D4F"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Sens de l’organisation,</w:t>
            </w:r>
          </w:p>
          <w:p w14:paraId="3D1510C6"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Capacité de décision,</w:t>
            </w:r>
          </w:p>
          <w:p w14:paraId="6C3143EF" w14:textId="77777777" w:rsidR="0091786E" w:rsidRPr="00222A0C" w:rsidRDefault="0091786E" w:rsidP="0091786E">
            <w:pPr>
              <w:pStyle w:val="Paragraphedeliste"/>
              <w:numPr>
                <w:ilvl w:val="0"/>
                <w:numId w:val="8"/>
              </w:numPr>
              <w:jc w:val="both"/>
              <w:rPr>
                <w:rFonts w:ascii="Arial" w:hAnsi="Arial" w:cs="Arial"/>
                <w:sz w:val="18"/>
                <w:szCs w:val="18"/>
              </w:rPr>
            </w:pPr>
            <w:r>
              <w:rPr>
                <w:rFonts w:ascii="Arial" w:hAnsi="Arial" w:cs="Arial"/>
                <w:sz w:val="18"/>
                <w:szCs w:val="18"/>
              </w:rPr>
              <w:t>Créativité / Sens de l’innovation.</w:t>
            </w:r>
          </w:p>
          <w:p w14:paraId="39081705" w14:textId="77777777" w:rsidR="0091786E" w:rsidRDefault="0091786E" w:rsidP="0091786E">
            <w:pPr>
              <w:jc w:val="both"/>
              <w:rPr>
                <w:rFonts w:ascii="Arial" w:hAnsi="Arial" w:cs="Arial"/>
                <w:b/>
                <w:sz w:val="20"/>
                <w:szCs w:val="18"/>
              </w:rPr>
            </w:pPr>
            <w:r>
              <w:rPr>
                <w:rFonts w:ascii="Arial" w:hAnsi="Arial" w:cs="Arial"/>
                <w:b/>
                <w:sz w:val="20"/>
                <w:szCs w:val="18"/>
              </w:rPr>
              <w:t>Diplôme réglementaire exigé</w:t>
            </w:r>
          </w:p>
          <w:p w14:paraId="0667E393" w14:textId="77777777" w:rsidR="0091786E" w:rsidRPr="004A11BD" w:rsidRDefault="0091786E" w:rsidP="0091786E">
            <w:pPr>
              <w:pStyle w:val="Paragraphedeliste"/>
              <w:numPr>
                <w:ilvl w:val="0"/>
                <w:numId w:val="9"/>
              </w:numPr>
              <w:jc w:val="both"/>
              <w:rPr>
                <w:rFonts w:ascii="Arial" w:hAnsi="Arial" w:cs="Arial"/>
                <w:sz w:val="18"/>
                <w:szCs w:val="18"/>
              </w:rPr>
            </w:pPr>
            <w:r>
              <w:rPr>
                <w:rFonts w:ascii="Arial" w:hAnsi="Arial" w:cs="Arial"/>
                <w:sz w:val="18"/>
                <w:szCs w:val="18"/>
              </w:rPr>
              <w:t>Domaine de formation souhaitée : services techniques audiovisuels, multimédia ou photographique des établissements d’enseignement supérieur ou de la recherche, sociétés de maintenance audiovisuelle et multimédia, chaînes de télévision, sociétés de prestations de services audiovisuels, studios ou laboratoires photographiques.</w:t>
            </w:r>
          </w:p>
          <w:p w14:paraId="60D5FD69" w14:textId="77777777" w:rsidR="00735130" w:rsidRPr="008B60AE" w:rsidRDefault="00735130" w:rsidP="00735130">
            <w:pPr>
              <w:pStyle w:val="Paragraphedeliste"/>
              <w:ind w:left="1080"/>
              <w:jc w:val="both"/>
              <w:rPr>
                <w:rFonts w:ascii="Arial" w:hAnsi="Arial" w:cs="Arial"/>
                <w:sz w:val="18"/>
                <w:szCs w:val="18"/>
              </w:rPr>
            </w:pPr>
          </w:p>
          <w:p w14:paraId="450F47BF" w14:textId="77777777" w:rsidR="00B70E81" w:rsidRPr="00964461" w:rsidRDefault="00B70E81" w:rsidP="0091786E">
            <w:pPr>
              <w:pStyle w:val="Paragraphedeliste"/>
              <w:ind w:left="1080"/>
              <w:jc w:val="both"/>
              <w:rPr>
                <w:rFonts w:ascii="Times New Roman" w:eastAsia="Times New Roman" w:hAnsi="Times New Roman" w:cs="Times New Roman"/>
                <w:sz w:val="24"/>
                <w:szCs w:val="24"/>
              </w:rPr>
            </w:pPr>
          </w:p>
        </w:tc>
      </w:tr>
    </w:tbl>
    <w:p w14:paraId="5409B804" w14:textId="77777777" w:rsidR="009F3685" w:rsidRPr="009F3685" w:rsidRDefault="009F3685" w:rsidP="009F3685">
      <w:pPr>
        <w:pStyle w:val="Paragraphedeliste"/>
        <w:jc w:val="both"/>
        <w:rPr>
          <w:rFonts w:ascii="Arial" w:hAnsi="Arial" w:cs="Arial"/>
          <w:sz w:val="18"/>
          <w:szCs w:val="18"/>
        </w:rPr>
      </w:pPr>
      <w:bookmarkStart w:id="0" w:name="tabmetier"/>
      <w:bookmarkEnd w:id="0"/>
    </w:p>
    <w:sectPr w:rsidR="009F3685" w:rsidRPr="009F3685" w:rsidSect="00222A0C">
      <w:headerReference w:type="default" r:id="rId7"/>
      <w:pgSz w:w="11906" w:h="16838"/>
      <w:pgMar w:top="851" w:right="1417" w:bottom="993" w:left="1417"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3885" w14:textId="77777777" w:rsidR="00222A0C" w:rsidRDefault="00222A0C" w:rsidP="00222A0C">
      <w:pPr>
        <w:spacing w:after="0" w:line="240" w:lineRule="auto"/>
      </w:pPr>
      <w:r>
        <w:separator/>
      </w:r>
    </w:p>
  </w:endnote>
  <w:endnote w:type="continuationSeparator" w:id="0">
    <w:p w14:paraId="5217F408" w14:textId="77777777" w:rsidR="00222A0C" w:rsidRDefault="00222A0C" w:rsidP="0022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E053" w14:textId="77777777" w:rsidR="00222A0C" w:rsidRDefault="00222A0C" w:rsidP="00222A0C">
      <w:pPr>
        <w:spacing w:after="0" w:line="240" w:lineRule="auto"/>
      </w:pPr>
      <w:r>
        <w:separator/>
      </w:r>
    </w:p>
  </w:footnote>
  <w:footnote w:type="continuationSeparator" w:id="0">
    <w:p w14:paraId="6715E7B9" w14:textId="77777777" w:rsidR="00222A0C" w:rsidRDefault="00222A0C" w:rsidP="0022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C92" w14:textId="6766E850" w:rsidR="00222A0C" w:rsidRDefault="00A26123">
    <w:pPr>
      <w:pStyle w:val="En-tte"/>
    </w:pPr>
    <w:r>
      <w:rPr>
        <w:noProof/>
      </w:rPr>
      <w:drawing>
        <wp:anchor distT="0" distB="0" distL="114300" distR="114300" simplePos="0" relativeHeight="251658240" behindDoc="0" locked="0" layoutInCell="1" allowOverlap="1" wp14:anchorId="71EB29C3" wp14:editId="36FB2092">
          <wp:simplePos x="0" y="0"/>
          <wp:positionH relativeFrom="margin">
            <wp:posOffset>-244549</wp:posOffset>
          </wp:positionH>
          <wp:positionV relativeFrom="margin">
            <wp:posOffset>-882503</wp:posOffset>
          </wp:positionV>
          <wp:extent cx="3572540" cy="784173"/>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t="32366" r="1602" b="37090"/>
                  <a:stretch/>
                </pic:blipFill>
                <pic:spPr bwMode="auto">
                  <a:xfrm>
                    <a:off x="0" y="0"/>
                    <a:ext cx="3572540" cy="7841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7" type="#_x0000_t75" alt="icone" style="width:11.25pt;height:11.25pt;visibility:visible;mso-wrap-style:square" o:bullet="t">
        <v:imagedata r:id="rId1" o:title="icone"/>
      </v:shape>
    </w:pict>
  </w:numPicBullet>
  <w:numPicBullet w:numPicBulletId="1">
    <w:pict>
      <v:shape id="_x0000_i1498" type="#_x0000_t75" alt="icone" style="width:9.75pt;height:9pt;visibility:visible;mso-wrap-style:square" o:bullet="t">
        <v:imagedata r:id="rId2" o:title="icone"/>
      </v:shape>
    </w:pict>
  </w:numPicBullet>
  <w:abstractNum w:abstractNumId="0" w15:restartNumberingAfterBreak="0">
    <w:nsid w:val="26A82655"/>
    <w:multiLevelType w:val="hybridMultilevel"/>
    <w:tmpl w:val="8B582200"/>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3045CA"/>
    <w:multiLevelType w:val="hybridMultilevel"/>
    <w:tmpl w:val="1D98CC3C"/>
    <w:lvl w:ilvl="0" w:tplc="D4DC96E0">
      <w:start w:val="1"/>
      <w:numFmt w:val="bullet"/>
      <w:lvlText w:val=""/>
      <w:lvlPicBulletId w:val="0"/>
      <w:lvlJc w:val="left"/>
      <w:pPr>
        <w:tabs>
          <w:tab w:val="num" w:pos="720"/>
        </w:tabs>
        <w:ind w:left="720" w:hanging="360"/>
      </w:pPr>
      <w:rPr>
        <w:rFonts w:ascii="Symbol" w:hAnsi="Symbol" w:hint="default"/>
      </w:rPr>
    </w:lvl>
    <w:lvl w:ilvl="1" w:tplc="AF5497DA" w:tentative="1">
      <w:start w:val="1"/>
      <w:numFmt w:val="bullet"/>
      <w:lvlText w:val=""/>
      <w:lvlJc w:val="left"/>
      <w:pPr>
        <w:tabs>
          <w:tab w:val="num" w:pos="1440"/>
        </w:tabs>
        <w:ind w:left="1440" w:hanging="360"/>
      </w:pPr>
      <w:rPr>
        <w:rFonts w:ascii="Symbol" w:hAnsi="Symbol" w:hint="default"/>
      </w:rPr>
    </w:lvl>
    <w:lvl w:ilvl="2" w:tplc="22E2A51C" w:tentative="1">
      <w:start w:val="1"/>
      <w:numFmt w:val="bullet"/>
      <w:lvlText w:val=""/>
      <w:lvlJc w:val="left"/>
      <w:pPr>
        <w:tabs>
          <w:tab w:val="num" w:pos="2160"/>
        </w:tabs>
        <w:ind w:left="2160" w:hanging="360"/>
      </w:pPr>
      <w:rPr>
        <w:rFonts w:ascii="Symbol" w:hAnsi="Symbol" w:hint="default"/>
      </w:rPr>
    </w:lvl>
    <w:lvl w:ilvl="3" w:tplc="D2B88300" w:tentative="1">
      <w:start w:val="1"/>
      <w:numFmt w:val="bullet"/>
      <w:lvlText w:val=""/>
      <w:lvlJc w:val="left"/>
      <w:pPr>
        <w:tabs>
          <w:tab w:val="num" w:pos="2880"/>
        </w:tabs>
        <w:ind w:left="2880" w:hanging="360"/>
      </w:pPr>
      <w:rPr>
        <w:rFonts w:ascii="Symbol" w:hAnsi="Symbol" w:hint="default"/>
      </w:rPr>
    </w:lvl>
    <w:lvl w:ilvl="4" w:tplc="3FC84802" w:tentative="1">
      <w:start w:val="1"/>
      <w:numFmt w:val="bullet"/>
      <w:lvlText w:val=""/>
      <w:lvlJc w:val="left"/>
      <w:pPr>
        <w:tabs>
          <w:tab w:val="num" w:pos="3600"/>
        </w:tabs>
        <w:ind w:left="3600" w:hanging="360"/>
      </w:pPr>
      <w:rPr>
        <w:rFonts w:ascii="Symbol" w:hAnsi="Symbol" w:hint="default"/>
      </w:rPr>
    </w:lvl>
    <w:lvl w:ilvl="5" w:tplc="0B46D966" w:tentative="1">
      <w:start w:val="1"/>
      <w:numFmt w:val="bullet"/>
      <w:lvlText w:val=""/>
      <w:lvlJc w:val="left"/>
      <w:pPr>
        <w:tabs>
          <w:tab w:val="num" w:pos="4320"/>
        </w:tabs>
        <w:ind w:left="4320" w:hanging="360"/>
      </w:pPr>
      <w:rPr>
        <w:rFonts w:ascii="Symbol" w:hAnsi="Symbol" w:hint="default"/>
      </w:rPr>
    </w:lvl>
    <w:lvl w:ilvl="6" w:tplc="E040B456" w:tentative="1">
      <w:start w:val="1"/>
      <w:numFmt w:val="bullet"/>
      <w:lvlText w:val=""/>
      <w:lvlJc w:val="left"/>
      <w:pPr>
        <w:tabs>
          <w:tab w:val="num" w:pos="5040"/>
        </w:tabs>
        <w:ind w:left="5040" w:hanging="360"/>
      </w:pPr>
      <w:rPr>
        <w:rFonts w:ascii="Symbol" w:hAnsi="Symbol" w:hint="default"/>
      </w:rPr>
    </w:lvl>
    <w:lvl w:ilvl="7" w:tplc="DF6CD47A" w:tentative="1">
      <w:start w:val="1"/>
      <w:numFmt w:val="bullet"/>
      <w:lvlText w:val=""/>
      <w:lvlJc w:val="left"/>
      <w:pPr>
        <w:tabs>
          <w:tab w:val="num" w:pos="5760"/>
        </w:tabs>
        <w:ind w:left="5760" w:hanging="360"/>
      </w:pPr>
      <w:rPr>
        <w:rFonts w:ascii="Symbol" w:hAnsi="Symbol" w:hint="default"/>
      </w:rPr>
    </w:lvl>
    <w:lvl w:ilvl="8" w:tplc="E4FE6A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E503E3"/>
    <w:multiLevelType w:val="hybridMultilevel"/>
    <w:tmpl w:val="909C4B58"/>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387DBB"/>
    <w:multiLevelType w:val="hybridMultilevel"/>
    <w:tmpl w:val="6EECF4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25E5EE7"/>
    <w:multiLevelType w:val="multilevel"/>
    <w:tmpl w:val="FAEE2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A13EF"/>
    <w:multiLevelType w:val="hybridMultilevel"/>
    <w:tmpl w:val="D2441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B3076A"/>
    <w:multiLevelType w:val="hybridMultilevel"/>
    <w:tmpl w:val="DF30AF0A"/>
    <w:lvl w:ilvl="0" w:tplc="D74AF4EE">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254A1D"/>
    <w:multiLevelType w:val="hybridMultilevel"/>
    <w:tmpl w:val="22C8CE38"/>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6273B2"/>
    <w:multiLevelType w:val="hybridMultilevel"/>
    <w:tmpl w:val="A87E5B14"/>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7C06C8"/>
    <w:multiLevelType w:val="hybridMultilevel"/>
    <w:tmpl w:val="C6ECF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0"/>
  </w:num>
  <w:num w:numId="6">
    <w:abstractNumId w:val="7"/>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61"/>
    <w:rsid w:val="000B529C"/>
    <w:rsid w:val="00112AA1"/>
    <w:rsid w:val="00136C3F"/>
    <w:rsid w:val="001A200C"/>
    <w:rsid w:val="00222A0C"/>
    <w:rsid w:val="002D78D0"/>
    <w:rsid w:val="003745DA"/>
    <w:rsid w:val="003B09D4"/>
    <w:rsid w:val="003D70BA"/>
    <w:rsid w:val="004C4DA5"/>
    <w:rsid w:val="005C773B"/>
    <w:rsid w:val="0060205B"/>
    <w:rsid w:val="00602880"/>
    <w:rsid w:val="00694D86"/>
    <w:rsid w:val="006957B6"/>
    <w:rsid w:val="00717163"/>
    <w:rsid w:val="00735130"/>
    <w:rsid w:val="00761DA1"/>
    <w:rsid w:val="007919A8"/>
    <w:rsid w:val="007A187A"/>
    <w:rsid w:val="007F37A1"/>
    <w:rsid w:val="00860BDA"/>
    <w:rsid w:val="008859F1"/>
    <w:rsid w:val="0089483C"/>
    <w:rsid w:val="008B60AE"/>
    <w:rsid w:val="008B7A0F"/>
    <w:rsid w:val="0091786E"/>
    <w:rsid w:val="00947337"/>
    <w:rsid w:val="00964461"/>
    <w:rsid w:val="00976416"/>
    <w:rsid w:val="009B7C93"/>
    <w:rsid w:val="009F3685"/>
    <w:rsid w:val="00A26123"/>
    <w:rsid w:val="00A368D6"/>
    <w:rsid w:val="00AB59B3"/>
    <w:rsid w:val="00B114D3"/>
    <w:rsid w:val="00B31431"/>
    <w:rsid w:val="00B43A3F"/>
    <w:rsid w:val="00B567FF"/>
    <w:rsid w:val="00B70E81"/>
    <w:rsid w:val="00B87A6C"/>
    <w:rsid w:val="00B91058"/>
    <w:rsid w:val="00BA2DEB"/>
    <w:rsid w:val="00C40C1F"/>
    <w:rsid w:val="00D21CFB"/>
    <w:rsid w:val="00D970CB"/>
    <w:rsid w:val="00DD0782"/>
    <w:rsid w:val="00E03E6A"/>
    <w:rsid w:val="00EA459E"/>
    <w:rsid w:val="00F41AE7"/>
    <w:rsid w:val="00F730CB"/>
    <w:rsid w:val="00F81F68"/>
    <w:rsid w:val="00FE1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680B"/>
  <w15:docId w15:val="{237B18FD-F97C-4479-937C-6286372D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abfor">
    <w:name w:val="tabfor"/>
    <w:basedOn w:val="Policepardfaut"/>
    <w:rsid w:val="00964461"/>
  </w:style>
  <w:style w:type="character" w:styleId="Lienhypertexte">
    <w:name w:val="Hyperlink"/>
    <w:basedOn w:val="Policepardfaut"/>
    <w:uiPriority w:val="99"/>
    <w:semiHidden/>
    <w:unhideWhenUsed/>
    <w:rsid w:val="00964461"/>
    <w:rPr>
      <w:color w:val="0000FF"/>
      <w:u w:val="single"/>
    </w:rPr>
  </w:style>
  <w:style w:type="character" w:customStyle="1" w:styleId="tabbak">
    <w:name w:val="tabbak"/>
    <w:basedOn w:val="Policepardfaut"/>
    <w:rsid w:val="00964461"/>
  </w:style>
  <w:style w:type="paragraph" w:styleId="Textedebulles">
    <w:name w:val="Balloon Text"/>
    <w:basedOn w:val="Normal"/>
    <w:link w:val="TextedebullesCar"/>
    <w:uiPriority w:val="99"/>
    <w:semiHidden/>
    <w:unhideWhenUsed/>
    <w:rsid w:val="009644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461"/>
    <w:rPr>
      <w:rFonts w:ascii="Tahoma" w:hAnsi="Tahoma" w:cs="Tahoma"/>
      <w:sz w:val="16"/>
      <w:szCs w:val="16"/>
    </w:rPr>
  </w:style>
  <w:style w:type="character" w:customStyle="1" w:styleId="resume">
    <w:name w:val="resume"/>
    <w:basedOn w:val="Policepardfaut"/>
    <w:rsid w:val="00964461"/>
  </w:style>
  <w:style w:type="paragraph" w:styleId="En-tte">
    <w:name w:val="header"/>
    <w:basedOn w:val="Normal"/>
    <w:link w:val="En-tteCar"/>
    <w:rsid w:val="00761DA1"/>
    <w:pPr>
      <w:tabs>
        <w:tab w:val="center" w:pos="4536"/>
        <w:tab w:val="right" w:pos="9072"/>
      </w:tabs>
      <w:spacing w:after="0" w:line="240" w:lineRule="auto"/>
    </w:pPr>
    <w:rPr>
      <w:rFonts w:ascii="Arial" w:eastAsia="Times New Roman" w:hAnsi="Arial" w:cs="Times New Roman"/>
      <w:color w:val="000000"/>
      <w:sz w:val="20"/>
      <w:szCs w:val="24"/>
    </w:rPr>
  </w:style>
  <w:style w:type="character" w:customStyle="1" w:styleId="En-tteCar">
    <w:name w:val="En-tête Car"/>
    <w:basedOn w:val="Policepardfaut"/>
    <w:link w:val="En-tte"/>
    <w:rsid w:val="00761DA1"/>
    <w:rPr>
      <w:rFonts w:ascii="Arial" w:eastAsia="Times New Roman" w:hAnsi="Arial" w:cs="Times New Roman"/>
      <w:color w:val="000000"/>
      <w:sz w:val="20"/>
      <w:szCs w:val="24"/>
      <w:lang w:eastAsia="fr-FR"/>
    </w:rPr>
  </w:style>
  <w:style w:type="paragraph" w:styleId="Paragraphedeliste">
    <w:name w:val="List Paragraph"/>
    <w:basedOn w:val="Normal"/>
    <w:uiPriority w:val="34"/>
    <w:qFormat/>
    <w:rsid w:val="00860BDA"/>
    <w:pPr>
      <w:ind w:left="720"/>
      <w:contextualSpacing/>
    </w:pPr>
  </w:style>
  <w:style w:type="paragraph" w:customStyle="1" w:styleId="Default">
    <w:name w:val="Default"/>
    <w:rsid w:val="00F81F68"/>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uiPriority w:val="99"/>
    <w:unhideWhenUsed/>
    <w:rsid w:val="00222A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A0C"/>
  </w:style>
  <w:style w:type="paragraph" w:customStyle="1" w:styleId="ng-binding">
    <w:name w:val="ng-binding"/>
    <w:basedOn w:val="Normal"/>
    <w:rsid w:val="009F3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47">
      <w:bodyDiv w:val="1"/>
      <w:marLeft w:val="0"/>
      <w:marRight w:val="0"/>
      <w:marTop w:val="0"/>
      <w:marBottom w:val="0"/>
      <w:divBdr>
        <w:top w:val="none" w:sz="0" w:space="0" w:color="auto"/>
        <w:left w:val="none" w:sz="0" w:space="0" w:color="auto"/>
        <w:bottom w:val="none" w:sz="0" w:space="0" w:color="auto"/>
        <w:right w:val="none" w:sz="0" w:space="0" w:color="auto"/>
      </w:divBdr>
    </w:div>
    <w:div w:id="205918397">
      <w:bodyDiv w:val="1"/>
      <w:marLeft w:val="0"/>
      <w:marRight w:val="0"/>
      <w:marTop w:val="0"/>
      <w:marBottom w:val="0"/>
      <w:divBdr>
        <w:top w:val="none" w:sz="0" w:space="0" w:color="auto"/>
        <w:left w:val="none" w:sz="0" w:space="0" w:color="auto"/>
        <w:bottom w:val="none" w:sz="0" w:space="0" w:color="auto"/>
        <w:right w:val="none" w:sz="0" w:space="0" w:color="auto"/>
      </w:divBdr>
    </w:div>
    <w:div w:id="287706081">
      <w:bodyDiv w:val="1"/>
      <w:marLeft w:val="0"/>
      <w:marRight w:val="0"/>
      <w:marTop w:val="0"/>
      <w:marBottom w:val="0"/>
      <w:divBdr>
        <w:top w:val="none" w:sz="0" w:space="0" w:color="auto"/>
        <w:left w:val="none" w:sz="0" w:space="0" w:color="auto"/>
        <w:bottom w:val="none" w:sz="0" w:space="0" w:color="auto"/>
        <w:right w:val="none" w:sz="0" w:space="0" w:color="auto"/>
      </w:divBdr>
    </w:div>
    <w:div w:id="354308144">
      <w:bodyDiv w:val="1"/>
      <w:marLeft w:val="0"/>
      <w:marRight w:val="0"/>
      <w:marTop w:val="0"/>
      <w:marBottom w:val="0"/>
      <w:divBdr>
        <w:top w:val="none" w:sz="0" w:space="0" w:color="auto"/>
        <w:left w:val="none" w:sz="0" w:space="0" w:color="auto"/>
        <w:bottom w:val="none" w:sz="0" w:space="0" w:color="auto"/>
        <w:right w:val="none" w:sz="0" w:space="0" w:color="auto"/>
      </w:divBdr>
    </w:div>
    <w:div w:id="371616272">
      <w:bodyDiv w:val="1"/>
      <w:marLeft w:val="0"/>
      <w:marRight w:val="0"/>
      <w:marTop w:val="0"/>
      <w:marBottom w:val="0"/>
      <w:divBdr>
        <w:top w:val="none" w:sz="0" w:space="0" w:color="auto"/>
        <w:left w:val="none" w:sz="0" w:space="0" w:color="auto"/>
        <w:bottom w:val="none" w:sz="0" w:space="0" w:color="auto"/>
        <w:right w:val="none" w:sz="0" w:space="0" w:color="auto"/>
      </w:divBdr>
    </w:div>
    <w:div w:id="383334114">
      <w:bodyDiv w:val="1"/>
      <w:marLeft w:val="0"/>
      <w:marRight w:val="0"/>
      <w:marTop w:val="0"/>
      <w:marBottom w:val="0"/>
      <w:divBdr>
        <w:top w:val="none" w:sz="0" w:space="0" w:color="auto"/>
        <w:left w:val="none" w:sz="0" w:space="0" w:color="auto"/>
        <w:bottom w:val="none" w:sz="0" w:space="0" w:color="auto"/>
        <w:right w:val="none" w:sz="0" w:space="0" w:color="auto"/>
      </w:divBdr>
    </w:div>
    <w:div w:id="393091196">
      <w:bodyDiv w:val="1"/>
      <w:marLeft w:val="0"/>
      <w:marRight w:val="0"/>
      <w:marTop w:val="0"/>
      <w:marBottom w:val="0"/>
      <w:divBdr>
        <w:top w:val="none" w:sz="0" w:space="0" w:color="auto"/>
        <w:left w:val="none" w:sz="0" w:space="0" w:color="auto"/>
        <w:bottom w:val="none" w:sz="0" w:space="0" w:color="auto"/>
        <w:right w:val="none" w:sz="0" w:space="0" w:color="auto"/>
      </w:divBdr>
    </w:div>
    <w:div w:id="711344662">
      <w:bodyDiv w:val="1"/>
      <w:marLeft w:val="0"/>
      <w:marRight w:val="0"/>
      <w:marTop w:val="0"/>
      <w:marBottom w:val="0"/>
      <w:divBdr>
        <w:top w:val="none" w:sz="0" w:space="0" w:color="auto"/>
        <w:left w:val="none" w:sz="0" w:space="0" w:color="auto"/>
        <w:bottom w:val="none" w:sz="0" w:space="0" w:color="auto"/>
        <w:right w:val="none" w:sz="0" w:space="0" w:color="auto"/>
      </w:divBdr>
    </w:div>
    <w:div w:id="1549995851">
      <w:bodyDiv w:val="1"/>
      <w:marLeft w:val="0"/>
      <w:marRight w:val="0"/>
      <w:marTop w:val="0"/>
      <w:marBottom w:val="0"/>
      <w:divBdr>
        <w:top w:val="none" w:sz="0" w:space="0" w:color="auto"/>
        <w:left w:val="none" w:sz="0" w:space="0" w:color="auto"/>
        <w:bottom w:val="none" w:sz="0" w:space="0" w:color="auto"/>
        <w:right w:val="none" w:sz="0" w:space="0" w:color="auto"/>
      </w:divBdr>
    </w:div>
    <w:div w:id="1599869211">
      <w:bodyDiv w:val="1"/>
      <w:marLeft w:val="0"/>
      <w:marRight w:val="0"/>
      <w:marTop w:val="0"/>
      <w:marBottom w:val="0"/>
      <w:divBdr>
        <w:top w:val="none" w:sz="0" w:space="0" w:color="auto"/>
        <w:left w:val="none" w:sz="0" w:space="0" w:color="auto"/>
        <w:bottom w:val="none" w:sz="0" w:space="0" w:color="auto"/>
        <w:right w:val="none" w:sz="0" w:space="0" w:color="auto"/>
      </w:divBdr>
    </w:div>
    <w:div w:id="1655984340">
      <w:bodyDiv w:val="1"/>
      <w:marLeft w:val="0"/>
      <w:marRight w:val="0"/>
      <w:marTop w:val="0"/>
      <w:marBottom w:val="0"/>
      <w:divBdr>
        <w:top w:val="none" w:sz="0" w:space="0" w:color="auto"/>
        <w:left w:val="none" w:sz="0" w:space="0" w:color="auto"/>
        <w:bottom w:val="none" w:sz="0" w:space="0" w:color="auto"/>
        <w:right w:val="none" w:sz="0" w:space="0" w:color="auto"/>
      </w:divBdr>
    </w:div>
    <w:div w:id="1800536600">
      <w:bodyDiv w:val="1"/>
      <w:marLeft w:val="0"/>
      <w:marRight w:val="0"/>
      <w:marTop w:val="0"/>
      <w:marBottom w:val="0"/>
      <w:divBdr>
        <w:top w:val="none" w:sz="0" w:space="0" w:color="auto"/>
        <w:left w:val="none" w:sz="0" w:space="0" w:color="auto"/>
        <w:bottom w:val="none" w:sz="0" w:space="0" w:color="auto"/>
        <w:right w:val="none" w:sz="0" w:space="0" w:color="auto"/>
      </w:divBdr>
      <w:divsChild>
        <w:div w:id="25763317">
          <w:marLeft w:val="0"/>
          <w:marRight w:val="0"/>
          <w:marTop w:val="0"/>
          <w:marBottom w:val="0"/>
          <w:divBdr>
            <w:top w:val="none" w:sz="0" w:space="0" w:color="auto"/>
            <w:left w:val="none" w:sz="0" w:space="0" w:color="auto"/>
            <w:bottom w:val="none" w:sz="0" w:space="0" w:color="auto"/>
            <w:right w:val="none" w:sz="0" w:space="0" w:color="auto"/>
          </w:divBdr>
        </w:div>
        <w:div w:id="1901096103">
          <w:marLeft w:val="0"/>
          <w:marRight w:val="0"/>
          <w:marTop w:val="0"/>
          <w:marBottom w:val="0"/>
          <w:divBdr>
            <w:top w:val="none" w:sz="0" w:space="0" w:color="auto"/>
            <w:left w:val="none" w:sz="0" w:space="0" w:color="auto"/>
            <w:bottom w:val="none" w:sz="0" w:space="0" w:color="auto"/>
            <w:right w:val="none" w:sz="0" w:space="0" w:color="auto"/>
          </w:divBdr>
          <w:divsChild>
            <w:div w:id="14444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264">
      <w:bodyDiv w:val="1"/>
      <w:marLeft w:val="0"/>
      <w:marRight w:val="0"/>
      <w:marTop w:val="0"/>
      <w:marBottom w:val="0"/>
      <w:divBdr>
        <w:top w:val="none" w:sz="0" w:space="0" w:color="auto"/>
        <w:left w:val="none" w:sz="0" w:space="0" w:color="auto"/>
        <w:bottom w:val="none" w:sz="0" w:space="0" w:color="auto"/>
        <w:right w:val="none" w:sz="0" w:space="0" w:color="auto"/>
      </w:divBdr>
    </w:div>
    <w:div w:id="1935940611">
      <w:bodyDiv w:val="1"/>
      <w:marLeft w:val="0"/>
      <w:marRight w:val="0"/>
      <w:marTop w:val="0"/>
      <w:marBottom w:val="0"/>
      <w:divBdr>
        <w:top w:val="none" w:sz="0" w:space="0" w:color="auto"/>
        <w:left w:val="none" w:sz="0" w:space="0" w:color="auto"/>
        <w:bottom w:val="none" w:sz="0" w:space="0" w:color="auto"/>
        <w:right w:val="none" w:sz="0" w:space="0" w:color="auto"/>
      </w:divBdr>
    </w:div>
    <w:div w:id="21169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bbaeza</dc:creator>
  <cp:lastModifiedBy>ISABELLE RICHARD</cp:lastModifiedBy>
  <cp:revision>7</cp:revision>
  <cp:lastPrinted>2019-03-20T10:59:00Z</cp:lastPrinted>
  <dcterms:created xsi:type="dcterms:W3CDTF">2021-03-26T14:47:00Z</dcterms:created>
  <dcterms:modified xsi:type="dcterms:W3CDTF">2021-04-09T09:21:00Z</dcterms:modified>
</cp:coreProperties>
</file>