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2136" w14:textId="35071D3A" w:rsidR="0009700E" w:rsidRPr="0009700E" w:rsidRDefault="0009700E" w:rsidP="0009700E">
      <w:pPr>
        <w:pBdr>
          <w:top w:val="single" w:sz="24" w:space="1" w:color="auto"/>
          <w:left w:val="single" w:sz="24" w:space="4" w:color="auto"/>
          <w:bottom w:val="single" w:sz="24" w:space="1" w:color="auto"/>
          <w:right w:val="single" w:sz="24" w:space="20" w:color="auto"/>
        </w:pBdr>
        <w:jc w:val="center"/>
        <w:rPr>
          <w:rFonts w:ascii="Arial" w:hAnsi="Arial" w:cs="Arial"/>
          <w:b/>
          <w:sz w:val="20"/>
          <w:szCs w:val="20"/>
        </w:rPr>
      </w:pPr>
      <w:r w:rsidRPr="0009700E">
        <w:rPr>
          <w:rFonts w:ascii="Arial" w:hAnsi="Arial" w:cs="Arial"/>
          <w:b/>
          <w:sz w:val="20"/>
          <w:szCs w:val="20"/>
        </w:rPr>
        <w:t>FICHE DE POSTE ENSEIGNANT-CHERCHEUR CONTRACTUEL EN SCIENCES DE GESTION</w:t>
      </w:r>
    </w:p>
    <w:p w14:paraId="2DCBE3D1" w14:textId="77777777" w:rsidR="0009700E" w:rsidRPr="0009700E" w:rsidRDefault="0009700E" w:rsidP="0009700E">
      <w:pPr>
        <w:pBdr>
          <w:top w:val="single" w:sz="24" w:space="1" w:color="auto"/>
          <w:left w:val="single" w:sz="24" w:space="4" w:color="auto"/>
          <w:bottom w:val="single" w:sz="24" w:space="1" w:color="auto"/>
          <w:right w:val="single" w:sz="24" w:space="20" w:color="auto"/>
        </w:pBdr>
        <w:jc w:val="center"/>
        <w:rPr>
          <w:rFonts w:ascii="Arial" w:hAnsi="Arial" w:cs="Arial"/>
          <w:b/>
          <w:sz w:val="20"/>
          <w:szCs w:val="20"/>
        </w:rPr>
      </w:pPr>
      <w:r w:rsidRPr="0009700E">
        <w:rPr>
          <w:rFonts w:ascii="Arial" w:hAnsi="Arial" w:cs="Arial"/>
          <w:b/>
          <w:sz w:val="20"/>
          <w:szCs w:val="20"/>
        </w:rPr>
        <w:t>CDD 1 AN</w:t>
      </w:r>
    </w:p>
    <w:p w14:paraId="01EFA28B" w14:textId="52684D2C" w:rsidR="0009700E" w:rsidRPr="00FC31CB" w:rsidRDefault="0009700E" w:rsidP="0009700E">
      <w:pPr>
        <w:rPr>
          <w:rFonts w:ascii="Arial" w:hAnsi="Arial" w:cs="Arial"/>
          <w:sz w:val="20"/>
          <w:szCs w:val="20"/>
        </w:rPr>
      </w:pPr>
      <w:r w:rsidRPr="00FC31CB">
        <w:rPr>
          <w:rFonts w:ascii="Arial" w:hAnsi="Arial" w:cs="Arial"/>
          <w:b/>
          <w:sz w:val="20"/>
          <w:szCs w:val="20"/>
        </w:rPr>
        <w:t>Références</w:t>
      </w:r>
      <w:r w:rsidRPr="00FC31CB">
        <w:rPr>
          <w:rFonts w:ascii="Arial" w:hAnsi="Arial" w:cs="Arial"/>
          <w:sz w:val="20"/>
          <w:szCs w:val="20"/>
        </w:rPr>
        <w:t> : article 19 de la loi n° 2007-1199 du 10 août 2007 relative aux libertés et responsabilités des universités, article L954-3 du Code de l’Education</w:t>
      </w:r>
    </w:p>
    <w:p w14:paraId="41DA40C2" w14:textId="77777777" w:rsidR="0009700E" w:rsidRDefault="0009700E" w:rsidP="0009700E">
      <w:pPr>
        <w:spacing w:after="0" w:line="240" w:lineRule="auto"/>
        <w:rPr>
          <w:rStyle w:val="tlid-translation"/>
        </w:rPr>
      </w:pPr>
    </w:p>
    <w:p w14:paraId="21F9F0BA" w14:textId="501D219F" w:rsidR="0009700E" w:rsidRPr="00FC31CB" w:rsidRDefault="0009700E" w:rsidP="00FC31CB">
      <w:pPr>
        <w:pStyle w:val="Paragraphedeliste"/>
        <w:numPr>
          <w:ilvl w:val="0"/>
          <w:numId w:val="8"/>
        </w:numPr>
        <w:spacing w:after="0" w:line="240" w:lineRule="auto"/>
        <w:rPr>
          <w:b/>
          <w:sz w:val="28"/>
          <w:szCs w:val="28"/>
          <w:u w:val="single"/>
        </w:rPr>
      </w:pPr>
      <w:r w:rsidRPr="00FC31CB">
        <w:rPr>
          <w:b/>
          <w:sz w:val="28"/>
          <w:szCs w:val="28"/>
          <w:u w:val="single"/>
        </w:rPr>
        <w:t xml:space="preserve">Profil du poste : </w:t>
      </w:r>
    </w:p>
    <w:p w14:paraId="4C2F64D9" w14:textId="77777777" w:rsidR="0009700E" w:rsidRDefault="0009700E" w:rsidP="0009700E">
      <w:pPr>
        <w:spacing w:after="0" w:line="240" w:lineRule="auto"/>
      </w:pPr>
    </w:p>
    <w:p w14:paraId="63479386" w14:textId="6E12B275" w:rsidR="0009700E" w:rsidRDefault="0009700E" w:rsidP="0009700E">
      <w:pPr>
        <w:spacing w:after="0" w:line="240" w:lineRule="auto"/>
      </w:pPr>
      <w:r w:rsidRPr="00FC31CB">
        <w:rPr>
          <w:b/>
          <w:bCs/>
        </w:rPr>
        <w:t>Fonction</w:t>
      </w:r>
      <w:r w:rsidR="00FC31CB">
        <w:rPr>
          <w:b/>
          <w:bCs/>
        </w:rPr>
        <w:t>s</w:t>
      </w:r>
      <w:r>
        <w:t> : Enseignant-chercheur contractuel de niveau maître de conférences</w:t>
      </w:r>
      <w:r w:rsidR="00FC31CB">
        <w:t xml:space="preserve"> en sciences de gestion</w:t>
      </w:r>
    </w:p>
    <w:p w14:paraId="22B8C9F9" w14:textId="77777777" w:rsidR="0009700E" w:rsidRDefault="0009700E" w:rsidP="0009700E">
      <w:pPr>
        <w:spacing w:after="0" w:line="240" w:lineRule="auto"/>
      </w:pPr>
    </w:p>
    <w:p w14:paraId="423B13FA" w14:textId="513CC0AF" w:rsidR="0009700E" w:rsidRDefault="0009700E" w:rsidP="0009700E">
      <w:pPr>
        <w:spacing w:after="0" w:line="240" w:lineRule="auto"/>
        <w:rPr>
          <w:rStyle w:val="tlid-translation"/>
        </w:rPr>
      </w:pPr>
      <w:r w:rsidRPr="00FC31CB">
        <w:rPr>
          <w:b/>
          <w:bCs/>
        </w:rPr>
        <w:t>Profil</w:t>
      </w:r>
      <w:r>
        <w:t xml:space="preserve"> : </w:t>
      </w:r>
      <w:r>
        <w:rPr>
          <w:rStyle w:val="tlid-translation"/>
        </w:rPr>
        <w:t>Management, spécialisation Approches critiques du management (CMS)</w:t>
      </w:r>
    </w:p>
    <w:p w14:paraId="071C4086" w14:textId="77777777" w:rsidR="0009700E" w:rsidRDefault="0009700E" w:rsidP="0009700E">
      <w:pPr>
        <w:spacing w:after="0" w:line="240" w:lineRule="auto"/>
      </w:pPr>
    </w:p>
    <w:p w14:paraId="66B3DDE9" w14:textId="6833ECB9" w:rsidR="00FC31CB" w:rsidRDefault="0009700E" w:rsidP="0009700E">
      <w:pPr>
        <w:spacing w:after="0" w:line="240" w:lineRule="auto"/>
      </w:pPr>
      <w:r w:rsidRPr="00FC31CB">
        <w:rPr>
          <w:b/>
          <w:bCs/>
        </w:rPr>
        <w:t xml:space="preserve">Durée du </w:t>
      </w:r>
      <w:r w:rsidR="00FC31CB">
        <w:rPr>
          <w:b/>
          <w:bCs/>
        </w:rPr>
        <w:t>contrat et quotité</w:t>
      </w:r>
      <w:r>
        <w:t> : C</w:t>
      </w:r>
      <w:r w:rsidR="00FC31CB">
        <w:t>ontrat à durée déterminée</w:t>
      </w:r>
      <w:r>
        <w:t xml:space="preserve"> d’un an</w:t>
      </w:r>
      <w:r w:rsidR="00FC31CB">
        <w:t xml:space="preserve"> à compter du 1</w:t>
      </w:r>
      <w:r w:rsidR="00FC31CB" w:rsidRPr="00FC31CB">
        <w:rPr>
          <w:vertAlign w:val="superscript"/>
        </w:rPr>
        <w:t>er</w:t>
      </w:r>
      <w:r w:rsidR="00FC31CB">
        <w:t xml:space="preserve"> novembre 2020 à temps plein</w:t>
      </w:r>
    </w:p>
    <w:p w14:paraId="657CD97E" w14:textId="77777777" w:rsidR="00FC31CB" w:rsidRDefault="00FC31CB" w:rsidP="0009700E">
      <w:pPr>
        <w:spacing w:after="0" w:line="240" w:lineRule="auto"/>
      </w:pPr>
    </w:p>
    <w:p w14:paraId="424F8BB9" w14:textId="21D64D04" w:rsidR="00FC31CB" w:rsidRDefault="00FC31CB" w:rsidP="0009700E">
      <w:pPr>
        <w:spacing w:after="0" w:line="240" w:lineRule="auto"/>
      </w:pPr>
      <w:r w:rsidRPr="00FC31CB">
        <w:rPr>
          <w:b/>
          <w:bCs/>
        </w:rPr>
        <w:t>Département d’enseignement</w:t>
      </w:r>
      <w:r>
        <w:t> : MSO</w:t>
      </w:r>
    </w:p>
    <w:p w14:paraId="35554960" w14:textId="23ECC730" w:rsidR="00FC31CB" w:rsidRDefault="00FC31CB" w:rsidP="0009700E">
      <w:pPr>
        <w:spacing w:after="0" w:line="240" w:lineRule="auto"/>
      </w:pPr>
    </w:p>
    <w:p w14:paraId="4DA231B6" w14:textId="54167B65" w:rsidR="00FC31CB" w:rsidRDefault="00FC31CB" w:rsidP="0009700E">
      <w:pPr>
        <w:spacing w:after="0" w:line="240" w:lineRule="auto"/>
      </w:pPr>
      <w:r w:rsidRPr="00FC31CB">
        <w:rPr>
          <w:b/>
          <w:bCs/>
        </w:rPr>
        <w:t>Nombre d’heures d’enseignement</w:t>
      </w:r>
      <w:r>
        <w:t> :</w:t>
      </w:r>
      <w:r w:rsidR="001A1548">
        <w:t xml:space="preserve"> </w:t>
      </w:r>
      <w:r>
        <w:t>192hTD</w:t>
      </w:r>
    </w:p>
    <w:p w14:paraId="2F4915CE" w14:textId="77777777" w:rsidR="00FC31CB" w:rsidRDefault="00FC31CB" w:rsidP="0009700E">
      <w:pPr>
        <w:spacing w:after="0" w:line="240" w:lineRule="auto"/>
        <w:rPr>
          <w:b/>
          <w:bCs/>
        </w:rPr>
      </w:pPr>
    </w:p>
    <w:p w14:paraId="1150189F" w14:textId="68AC2660" w:rsidR="0009700E" w:rsidRDefault="00FC31CB" w:rsidP="0009700E">
      <w:pPr>
        <w:spacing w:after="0" w:line="240" w:lineRule="auto"/>
        <w:rPr>
          <w:rStyle w:val="tlid-translation"/>
        </w:rPr>
      </w:pPr>
      <w:r w:rsidRPr="00FC31CB">
        <w:rPr>
          <w:b/>
          <w:bCs/>
        </w:rPr>
        <w:t>Centre de recherche</w:t>
      </w:r>
      <w:r>
        <w:t> : DRM MOST</w:t>
      </w:r>
      <w:r w:rsidR="00052D0A">
        <w:br/>
      </w:r>
    </w:p>
    <w:p w14:paraId="71FF5081" w14:textId="72C882D5" w:rsidR="00052D0A" w:rsidRDefault="0009700E" w:rsidP="0009700E">
      <w:pPr>
        <w:spacing w:after="0" w:line="240" w:lineRule="auto"/>
      </w:pPr>
      <w:proofErr w:type="gramStart"/>
      <w:r>
        <w:rPr>
          <w:rStyle w:val="tlid-translation"/>
        </w:rPr>
        <w:t xml:space="preserve">L’ </w:t>
      </w:r>
      <w:r w:rsidR="00052D0A">
        <w:rPr>
          <w:rStyle w:val="tlid-translation"/>
        </w:rPr>
        <w:t>UNIV</w:t>
      </w:r>
      <w:bookmarkStart w:id="0" w:name="_GoBack"/>
      <w:bookmarkEnd w:id="0"/>
      <w:r w:rsidR="00052D0A">
        <w:rPr>
          <w:rStyle w:val="tlid-translation"/>
        </w:rPr>
        <w:t>ERSITE</w:t>
      </w:r>
      <w:proofErr w:type="gramEnd"/>
      <w:r w:rsidR="00052D0A">
        <w:rPr>
          <w:rStyle w:val="tlid-translation"/>
        </w:rPr>
        <w:t xml:space="preserve"> PARIS-DAUPHINE invite les candidatures pour un poste </w:t>
      </w:r>
      <w:r>
        <w:rPr>
          <w:rStyle w:val="tlid-translation"/>
        </w:rPr>
        <w:t>d’enseignant-chercheur</w:t>
      </w:r>
      <w:r w:rsidR="00052D0A">
        <w:rPr>
          <w:rStyle w:val="tlid-translation"/>
        </w:rPr>
        <w:t xml:space="preserve"> contractuel à temps plein </w:t>
      </w:r>
      <w:r>
        <w:rPr>
          <w:rStyle w:val="tlid-translation"/>
        </w:rPr>
        <w:t xml:space="preserve">en CDD </w:t>
      </w:r>
      <w:r w:rsidR="00052D0A">
        <w:rPr>
          <w:rStyle w:val="tlid-translation"/>
        </w:rPr>
        <w:t>d'un an en études critiques de gestion (organisation, stratégie, comptabilité, comptabilité de gestion) à compter du 1er novembre 2020.</w:t>
      </w:r>
    </w:p>
    <w:p w14:paraId="6AC047D7" w14:textId="77777777" w:rsidR="00052D0A" w:rsidRDefault="00052D0A" w:rsidP="00052D0A">
      <w:pPr>
        <w:spacing w:after="0" w:line="240" w:lineRule="auto"/>
        <w:jc w:val="both"/>
        <w:rPr>
          <w:rStyle w:val="tlid-translation"/>
        </w:rPr>
      </w:pPr>
      <w:r>
        <w:br/>
      </w:r>
      <w:r>
        <w:rPr>
          <w:rStyle w:val="tlid-translation"/>
        </w:rPr>
        <w:t xml:space="preserve">À PROPOS DE </w:t>
      </w:r>
      <w:proofErr w:type="gramStart"/>
      <w:r>
        <w:rPr>
          <w:rStyle w:val="tlid-translation"/>
        </w:rPr>
        <w:t>L'UNIVERSITÉ:</w:t>
      </w:r>
      <w:proofErr w:type="gramEnd"/>
      <w:r>
        <w:rPr>
          <w:rStyle w:val="tlid-translation"/>
        </w:rPr>
        <w:t xml:space="preserve"> L’Université Paris-Dauphine PSL est une université réputée pour son excellence en recherche et en enseignement. Il s'agit de la première université française accréditée EQUIS. L'Université fait partie du nouveau réseau de recherche d'excellence Paris Sciences et Lettres avec certaines des meilleures grandes écoles françaises. Elle est située dans un emplacement privilégié du centre-ville de Paris. Paris-Dauphine propose une large gamme de formations sélectives diplômantes en management. Pour plus d'informations sur Paris-Dauphine, rendez-vous sur </w:t>
      </w:r>
      <w:hyperlink r:id="rId10" w:history="1">
        <w:r w:rsidRPr="00972C54">
          <w:rPr>
            <w:rStyle w:val="Lienhypertexte"/>
          </w:rPr>
          <w:t>https://www.dauphine.psl.eu/fr/index.html</w:t>
        </w:r>
      </w:hyperlink>
    </w:p>
    <w:p w14:paraId="6D91015B" w14:textId="1B06DA78" w:rsidR="00052D0A" w:rsidRDefault="00052D0A" w:rsidP="00052D0A">
      <w:pPr>
        <w:spacing w:after="0" w:line="240" w:lineRule="auto"/>
        <w:jc w:val="both"/>
      </w:pPr>
      <w:r>
        <w:br/>
      </w:r>
      <w:r>
        <w:br/>
      </w:r>
      <w:r>
        <w:rPr>
          <w:rStyle w:val="tlid-translation"/>
        </w:rPr>
        <w:t xml:space="preserve">DESCRIPTION DU POSTE : L'Université Paris Dauphine invite les candidatures pour un poste </w:t>
      </w:r>
      <w:r w:rsidR="00FC31CB">
        <w:rPr>
          <w:rStyle w:val="tlid-translation"/>
        </w:rPr>
        <w:t>d’enseignant-chercheur</w:t>
      </w:r>
      <w:r>
        <w:rPr>
          <w:rStyle w:val="tlid-translation"/>
        </w:rPr>
        <w:t xml:space="preserve"> contractuel dans le champ des études critiques en Management au sein de DRM MOST (Marchés, Organisations, Société et Technologies), l'une des équipes de recherche organisationnelle de DRM.</w:t>
      </w:r>
      <w:r>
        <w:br/>
      </w:r>
      <w:r>
        <w:br/>
      </w:r>
      <w:r>
        <w:rPr>
          <w:rStyle w:val="tlid-translation"/>
        </w:rPr>
        <w:t xml:space="preserve">L'équipe MOST est constituée d'un groupe de chercheurs spécialisés dans différents domaines du management autour d'un projet basé sur l'analyse critique de la </w:t>
      </w:r>
      <w:proofErr w:type="spellStart"/>
      <w:r>
        <w:rPr>
          <w:rStyle w:val="tlid-translation"/>
        </w:rPr>
        <w:t>managérialisation</w:t>
      </w:r>
      <w:proofErr w:type="spellEnd"/>
      <w:r>
        <w:rPr>
          <w:rStyle w:val="tlid-translation"/>
        </w:rPr>
        <w:t xml:space="preserve"> et de la marchandisation de la société. Son objectif est de développer et de promouvoir une recherche centrée sur les relations entre les modes de gouvernance des organisations et les marchés et technologies managériales déployées à cet effet. Il vise également à identifier et à proposer des formes alternatives de conception, de coordination et d’évaluation des initiatives organisées.</w:t>
      </w:r>
    </w:p>
    <w:p w14:paraId="6EEE02BB" w14:textId="77777777" w:rsidR="00052D0A" w:rsidRDefault="00052D0A" w:rsidP="00052D0A">
      <w:pPr>
        <w:spacing w:after="0" w:line="240" w:lineRule="auto"/>
        <w:jc w:val="both"/>
      </w:pPr>
      <w:r>
        <w:br/>
      </w:r>
      <w:r>
        <w:rPr>
          <w:rStyle w:val="tlid-translation"/>
        </w:rPr>
        <w:t xml:space="preserve">Les chercheurs de l'équipe MOST mènent des travaux au sein de paradigmes épistémologiques et de démarches méthodologiques variées. Cependant, ils privilégient une approche interdisciplinaire qui place </w:t>
      </w:r>
      <w:r>
        <w:rPr>
          <w:rStyle w:val="tlid-translation"/>
        </w:rPr>
        <w:lastRenderedPageBreak/>
        <w:t xml:space="preserve">les sciences de la gestion dans le champ des sciences sociales. Pour plus d'informations sur l'équipe DRM et MOST, rendez-vous sur </w:t>
      </w:r>
      <w:hyperlink r:id="rId11" w:history="1">
        <w:r w:rsidRPr="00972C54">
          <w:rPr>
            <w:rStyle w:val="Lienhypertexte"/>
          </w:rPr>
          <w:t>https://drm.dauphine.fr/</w:t>
        </w:r>
      </w:hyperlink>
    </w:p>
    <w:p w14:paraId="3BEBB7BF" w14:textId="21B2EA37" w:rsidR="00052D0A" w:rsidRDefault="00052D0A" w:rsidP="00052D0A">
      <w:pPr>
        <w:spacing w:after="0" w:line="240" w:lineRule="auto"/>
        <w:jc w:val="both"/>
      </w:pPr>
      <w:r>
        <w:br/>
      </w:r>
      <w:r>
        <w:rPr>
          <w:rStyle w:val="tlid-translation"/>
        </w:rPr>
        <w:t xml:space="preserve">Plus précisément, le recrutement d’un </w:t>
      </w:r>
      <w:r w:rsidR="00FC31CB">
        <w:rPr>
          <w:rStyle w:val="tlid-translation"/>
        </w:rPr>
        <w:t>enseignant-chercheur</w:t>
      </w:r>
      <w:r>
        <w:rPr>
          <w:rStyle w:val="tlid-translation"/>
        </w:rPr>
        <w:t xml:space="preserve"> contractuel dans les approches critiques du management vise à renforcer les axes de recherche suivants : 1) Perspectives critiques sur la responsabilité sociale des entreprises et le développement durable; 2) Perspectives historiques sur la comptabilité et le contrôle de gestion et /ou 3) Perspectives critiques sur la construction sociale des marchés.</w:t>
      </w:r>
      <w:r>
        <w:br/>
      </w:r>
      <w:r>
        <w:br/>
      </w:r>
      <w:r>
        <w:rPr>
          <w:rStyle w:val="tlid-translation"/>
        </w:rPr>
        <w:t>Ce poste d</w:t>
      </w:r>
      <w:r w:rsidR="00FC31CB">
        <w:rPr>
          <w:rStyle w:val="tlid-translation"/>
        </w:rPr>
        <w:t xml:space="preserve">’enseignant-chercheur contractuel </w:t>
      </w:r>
      <w:r>
        <w:rPr>
          <w:rStyle w:val="tlid-translation"/>
        </w:rPr>
        <w:t>est à pourvoir à partir du 01 Novembre 2020 pour une période de 12 mois avec des obligations de recherche et d'enseignement.</w:t>
      </w:r>
    </w:p>
    <w:p w14:paraId="5CF4DEF2" w14:textId="77777777" w:rsidR="00052D0A" w:rsidRDefault="00052D0A" w:rsidP="00052D0A">
      <w:pPr>
        <w:spacing w:after="0" w:line="240" w:lineRule="auto"/>
        <w:jc w:val="both"/>
        <w:rPr>
          <w:rStyle w:val="tlid-translation"/>
        </w:rPr>
      </w:pPr>
      <w:r>
        <w:br/>
      </w:r>
      <w:r>
        <w:rPr>
          <w:rStyle w:val="tlid-translation"/>
        </w:rPr>
        <w:t xml:space="preserve">Pour répondre aux exigences de recherche du poste, le-la </w:t>
      </w:r>
      <w:proofErr w:type="spellStart"/>
      <w:proofErr w:type="gramStart"/>
      <w:r>
        <w:rPr>
          <w:rStyle w:val="tlid-translation"/>
        </w:rPr>
        <w:t>candidat.e</w:t>
      </w:r>
      <w:proofErr w:type="spellEnd"/>
      <w:proofErr w:type="gramEnd"/>
      <w:r>
        <w:rPr>
          <w:rStyle w:val="tlid-translation"/>
        </w:rPr>
        <w:t xml:space="preserve"> </w:t>
      </w:r>
      <w:proofErr w:type="spellStart"/>
      <w:r>
        <w:rPr>
          <w:rStyle w:val="tlid-translation"/>
        </w:rPr>
        <w:t>retenu.e</w:t>
      </w:r>
      <w:proofErr w:type="spellEnd"/>
      <w:r>
        <w:rPr>
          <w:rStyle w:val="tlid-translation"/>
        </w:rPr>
        <w:t xml:space="preserve"> devra être </w:t>
      </w:r>
      <w:proofErr w:type="spellStart"/>
      <w:r>
        <w:rPr>
          <w:rStyle w:val="tlid-translation"/>
        </w:rPr>
        <w:t>présent.e</w:t>
      </w:r>
      <w:proofErr w:type="spellEnd"/>
      <w:r>
        <w:rPr>
          <w:rStyle w:val="tlid-translation"/>
        </w:rPr>
        <w:t xml:space="preserve"> physiquement de façon régulière et participer activement aux activités d'enseignement et de recherche du Département.</w:t>
      </w:r>
    </w:p>
    <w:p w14:paraId="3919CB79" w14:textId="77777777" w:rsidR="00CA4CE2" w:rsidRDefault="00052D0A" w:rsidP="00052D0A">
      <w:pPr>
        <w:spacing w:after="0" w:line="240" w:lineRule="auto"/>
        <w:jc w:val="both"/>
        <w:rPr>
          <w:rStyle w:val="tlid-translation"/>
        </w:rPr>
      </w:pPr>
      <w:r>
        <w:br/>
      </w:r>
      <w:r>
        <w:rPr>
          <w:rStyle w:val="tlid-translation"/>
        </w:rPr>
        <w:t>RESPONSABILITÉS</w:t>
      </w:r>
      <w:r>
        <w:br/>
      </w:r>
      <w:r>
        <w:rPr>
          <w:rStyle w:val="tlid-translation"/>
        </w:rPr>
        <w:t xml:space="preserve">• Enseignement et évaluation associé dans les programmes Dauphine existants, y compris la formation continue, les programmes de gestion de </w:t>
      </w:r>
      <w:proofErr w:type="gramStart"/>
      <w:r>
        <w:rPr>
          <w:rStyle w:val="tlid-translation"/>
        </w:rPr>
        <w:t>premier et secon</w:t>
      </w:r>
      <w:r w:rsidR="00CA4CE2">
        <w:rPr>
          <w:rStyle w:val="tlid-translation"/>
        </w:rPr>
        <w:t>d</w:t>
      </w:r>
      <w:r>
        <w:rPr>
          <w:rStyle w:val="tlid-translation"/>
        </w:rPr>
        <w:t xml:space="preserve"> cycles</w:t>
      </w:r>
      <w:proofErr w:type="gramEnd"/>
      <w:r w:rsidR="00CA4CE2">
        <w:rPr>
          <w:rStyle w:val="tlid-translation"/>
        </w:rPr>
        <w:t>, le programme gradué Management</w:t>
      </w:r>
    </w:p>
    <w:p w14:paraId="2D9FA777" w14:textId="77777777" w:rsidR="00CA4CE2" w:rsidRDefault="00052D0A" w:rsidP="00052D0A">
      <w:pPr>
        <w:spacing w:after="0" w:line="240" w:lineRule="auto"/>
        <w:jc w:val="both"/>
        <w:rPr>
          <w:rStyle w:val="tlid-translation"/>
        </w:rPr>
      </w:pPr>
      <w:r>
        <w:br/>
      </w:r>
      <w:r>
        <w:rPr>
          <w:rStyle w:val="tlid-translation"/>
        </w:rPr>
        <w:t xml:space="preserve">• Recherche individuelle et </w:t>
      </w:r>
      <w:r w:rsidR="00CA4CE2">
        <w:rPr>
          <w:rStyle w:val="tlid-translation"/>
        </w:rPr>
        <w:t>collective</w:t>
      </w:r>
      <w:r>
        <w:rPr>
          <w:rStyle w:val="tlid-translation"/>
        </w:rPr>
        <w:t xml:space="preserve"> répondant </w:t>
      </w:r>
      <w:r w:rsidR="00CA4CE2">
        <w:rPr>
          <w:rStyle w:val="tlid-translation"/>
        </w:rPr>
        <w:t>aux meilleures</w:t>
      </w:r>
      <w:r>
        <w:rPr>
          <w:rStyle w:val="tlid-translation"/>
        </w:rPr>
        <w:t xml:space="preserve"> normes internationales</w:t>
      </w:r>
    </w:p>
    <w:p w14:paraId="60E85725" w14:textId="77777777" w:rsidR="00CA4CE2" w:rsidRDefault="00052D0A" w:rsidP="00052D0A">
      <w:pPr>
        <w:spacing w:after="0" w:line="240" w:lineRule="auto"/>
        <w:jc w:val="both"/>
        <w:rPr>
          <w:rStyle w:val="tlid-translation"/>
        </w:rPr>
      </w:pPr>
      <w:r>
        <w:br/>
      </w:r>
      <w:r>
        <w:rPr>
          <w:rStyle w:val="tlid-translation"/>
        </w:rPr>
        <w:t xml:space="preserve">• Promouvoir la réputation académique de </w:t>
      </w:r>
      <w:r w:rsidR="00CA4CE2">
        <w:rPr>
          <w:rStyle w:val="tlid-translation"/>
        </w:rPr>
        <w:t>Paris-</w:t>
      </w:r>
      <w:r>
        <w:rPr>
          <w:rStyle w:val="tlid-translation"/>
        </w:rPr>
        <w:t>Dauphine</w:t>
      </w:r>
      <w:r w:rsidR="00CA4CE2">
        <w:rPr>
          <w:rStyle w:val="tlid-translation"/>
        </w:rPr>
        <w:t xml:space="preserve"> PSL</w:t>
      </w:r>
    </w:p>
    <w:p w14:paraId="4C641B41" w14:textId="77777777" w:rsidR="00CA4CE2" w:rsidRDefault="00052D0A" w:rsidP="00052D0A">
      <w:pPr>
        <w:spacing w:after="0" w:line="240" w:lineRule="auto"/>
        <w:jc w:val="both"/>
        <w:rPr>
          <w:rStyle w:val="tlid-translation"/>
        </w:rPr>
      </w:pPr>
      <w:r>
        <w:br/>
      </w:r>
      <w:r>
        <w:rPr>
          <w:rStyle w:val="tlid-translation"/>
        </w:rPr>
        <w:t>• Contribuer aux responsabilités administratives du Département et aux tâches à l'échelle de</w:t>
      </w:r>
      <w:r w:rsidR="00CA4CE2">
        <w:rPr>
          <w:rStyle w:val="tlid-translation"/>
        </w:rPr>
        <w:t xml:space="preserve"> Paris</w:t>
      </w:r>
      <w:r>
        <w:rPr>
          <w:rStyle w:val="tlid-translation"/>
        </w:rPr>
        <w:t xml:space="preserve"> Dauphine</w:t>
      </w:r>
    </w:p>
    <w:p w14:paraId="37766D46" w14:textId="77777777" w:rsidR="00CA4CE2" w:rsidRDefault="00052D0A" w:rsidP="00052D0A">
      <w:pPr>
        <w:spacing w:after="0" w:line="240" w:lineRule="auto"/>
        <w:jc w:val="both"/>
        <w:rPr>
          <w:rStyle w:val="tlid-translation"/>
        </w:rPr>
      </w:pPr>
      <w:r>
        <w:br/>
      </w:r>
      <w:r>
        <w:rPr>
          <w:rStyle w:val="tlid-translation"/>
        </w:rPr>
        <w:t>• Communiquer les résultats</w:t>
      </w:r>
      <w:r w:rsidR="00CA4CE2">
        <w:rPr>
          <w:rStyle w:val="tlid-translation"/>
        </w:rPr>
        <w:t xml:space="preserve"> de la recherche</w:t>
      </w:r>
      <w:r>
        <w:rPr>
          <w:rStyle w:val="tlid-translation"/>
        </w:rPr>
        <w:t xml:space="preserve"> au public en général et aux parties prenantes de </w:t>
      </w:r>
      <w:r w:rsidR="00CA4CE2">
        <w:rPr>
          <w:rStyle w:val="tlid-translation"/>
        </w:rPr>
        <w:t xml:space="preserve">Paris </w:t>
      </w:r>
      <w:r>
        <w:rPr>
          <w:rStyle w:val="tlid-translation"/>
        </w:rPr>
        <w:t>Dauphine en particulier,</w:t>
      </w:r>
      <w:r w:rsidR="00CA4CE2">
        <w:t xml:space="preserve"> </w:t>
      </w:r>
      <w:r>
        <w:rPr>
          <w:rStyle w:val="tlid-translation"/>
        </w:rPr>
        <w:t>y compris la participation au débat public.</w:t>
      </w:r>
    </w:p>
    <w:p w14:paraId="554AD60B" w14:textId="77777777" w:rsidR="00CA4CE2" w:rsidRDefault="00052D0A" w:rsidP="00052D0A">
      <w:pPr>
        <w:spacing w:after="0" w:line="240" w:lineRule="auto"/>
        <w:jc w:val="both"/>
        <w:rPr>
          <w:rStyle w:val="tlid-translation"/>
        </w:rPr>
      </w:pPr>
      <w:r>
        <w:br/>
      </w:r>
      <w:r>
        <w:rPr>
          <w:rStyle w:val="tlid-translation"/>
        </w:rPr>
        <w:t xml:space="preserve">• Recherche répondant </w:t>
      </w:r>
      <w:r w:rsidR="00CA4CE2">
        <w:rPr>
          <w:rStyle w:val="tlid-translation"/>
        </w:rPr>
        <w:t>aux meilleures</w:t>
      </w:r>
      <w:r>
        <w:rPr>
          <w:rStyle w:val="tlid-translation"/>
        </w:rPr>
        <w:t xml:space="preserve"> normes internationales, y compris la responsabilité du</w:t>
      </w:r>
      <w:r w:rsidR="00CA4CE2">
        <w:t xml:space="preserve"> </w:t>
      </w:r>
      <w:r>
        <w:rPr>
          <w:rStyle w:val="tlid-translation"/>
        </w:rPr>
        <w:t>développement de la discipline concernée</w:t>
      </w:r>
    </w:p>
    <w:p w14:paraId="33024601" w14:textId="77777777" w:rsidR="00CA4CE2" w:rsidRDefault="00052D0A" w:rsidP="00052D0A">
      <w:pPr>
        <w:spacing w:after="0" w:line="240" w:lineRule="auto"/>
        <w:jc w:val="both"/>
        <w:rPr>
          <w:rStyle w:val="tlid-translation"/>
        </w:rPr>
      </w:pPr>
      <w:r>
        <w:br/>
      </w:r>
      <w:r>
        <w:rPr>
          <w:rStyle w:val="tlid-translation"/>
        </w:rPr>
        <w:t xml:space="preserve">• Responsabilité de </w:t>
      </w:r>
      <w:r w:rsidR="00CA4CE2">
        <w:rPr>
          <w:rStyle w:val="tlid-translation"/>
        </w:rPr>
        <w:t>la publicatio</w:t>
      </w:r>
      <w:r>
        <w:rPr>
          <w:rStyle w:val="tlid-translation"/>
        </w:rPr>
        <w:t>n, de la communication scientifique et de l'enseignement basé sur la recherche</w:t>
      </w:r>
    </w:p>
    <w:p w14:paraId="79445E50" w14:textId="77777777" w:rsidR="00CA4CE2" w:rsidRDefault="00052D0A" w:rsidP="00052D0A">
      <w:pPr>
        <w:spacing w:after="0" w:line="240" w:lineRule="auto"/>
        <w:jc w:val="both"/>
        <w:rPr>
          <w:rStyle w:val="tlid-translation"/>
        </w:rPr>
      </w:pPr>
      <w:r>
        <w:br/>
      </w:r>
      <w:r>
        <w:rPr>
          <w:rStyle w:val="tlid-translation"/>
        </w:rPr>
        <w:t>• Participation active aux activités de recherche, telles que séminaires, ateliers de recherche et</w:t>
      </w:r>
      <w:r>
        <w:br/>
      </w:r>
      <w:r w:rsidR="00CA4CE2">
        <w:rPr>
          <w:rStyle w:val="tlid-translation"/>
        </w:rPr>
        <w:t>l</w:t>
      </w:r>
      <w:r>
        <w:rPr>
          <w:rStyle w:val="tlid-translation"/>
        </w:rPr>
        <w:t>es conférences.</w:t>
      </w:r>
    </w:p>
    <w:p w14:paraId="4EE32DFB" w14:textId="0445D41F" w:rsidR="00CA4CE2" w:rsidRDefault="00052D0A" w:rsidP="00052D0A">
      <w:pPr>
        <w:spacing w:after="0" w:line="240" w:lineRule="auto"/>
        <w:jc w:val="both"/>
        <w:rPr>
          <w:rStyle w:val="tlid-translation"/>
        </w:rPr>
      </w:pPr>
      <w:r>
        <w:br/>
      </w:r>
      <w:r>
        <w:br/>
      </w:r>
      <w:r w:rsidR="00FC31CB">
        <w:rPr>
          <w:rStyle w:val="tlid-translation"/>
        </w:rPr>
        <w:t>L’enseignant-chercheur</w:t>
      </w:r>
      <w:r w:rsidR="00CA4CE2">
        <w:rPr>
          <w:rStyle w:val="tlid-translation"/>
        </w:rPr>
        <w:t xml:space="preserve"> contractuel </w:t>
      </w:r>
      <w:r>
        <w:rPr>
          <w:rStyle w:val="tlid-translation"/>
        </w:rPr>
        <w:t>devra</w:t>
      </w:r>
      <w:r w:rsidR="00CA4CE2">
        <w:rPr>
          <w:rStyle w:val="tlid-translation"/>
        </w:rPr>
        <w:t xml:space="preserve"> activement</w:t>
      </w:r>
      <w:r>
        <w:rPr>
          <w:rStyle w:val="tlid-translation"/>
        </w:rPr>
        <w:t xml:space="preserve"> contribuer au développement et </w:t>
      </w:r>
      <w:r w:rsidR="00CA4CE2">
        <w:rPr>
          <w:rStyle w:val="tlid-translation"/>
        </w:rPr>
        <w:t>au rayonnement</w:t>
      </w:r>
      <w:r>
        <w:rPr>
          <w:rStyle w:val="tlid-translation"/>
        </w:rPr>
        <w:t xml:space="preserve"> de la recherche dans </w:t>
      </w:r>
      <w:r w:rsidR="00CA4CE2">
        <w:rPr>
          <w:rStyle w:val="tlid-translation"/>
        </w:rPr>
        <w:t>champs d’expertise du poste</w:t>
      </w:r>
      <w:r>
        <w:rPr>
          <w:rStyle w:val="tlid-translation"/>
        </w:rPr>
        <w:t xml:space="preserve"> et </w:t>
      </w:r>
      <w:r w:rsidR="00CA4CE2">
        <w:rPr>
          <w:rStyle w:val="tlid-translation"/>
        </w:rPr>
        <w:t>contribuer à</w:t>
      </w:r>
      <w:r>
        <w:rPr>
          <w:rStyle w:val="tlid-translation"/>
        </w:rPr>
        <w:t xml:space="preserve"> la position de recherche internationale de</w:t>
      </w:r>
      <w:r w:rsidR="00E90C0E">
        <w:rPr>
          <w:rStyle w:val="tlid-translation"/>
        </w:rPr>
        <w:t xml:space="preserve"> l’université</w:t>
      </w:r>
      <w:r>
        <w:rPr>
          <w:rStyle w:val="tlid-translation"/>
        </w:rPr>
        <w:t xml:space="preserve"> </w:t>
      </w:r>
      <w:r w:rsidR="00CA4CE2">
        <w:rPr>
          <w:rStyle w:val="tlid-translation"/>
        </w:rPr>
        <w:t xml:space="preserve">Paris </w:t>
      </w:r>
      <w:r>
        <w:rPr>
          <w:rStyle w:val="tlid-translation"/>
        </w:rPr>
        <w:t>Dauphine.</w:t>
      </w:r>
    </w:p>
    <w:p w14:paraId="7C67C707" w14:textId="77777777" w:rsidR="00CA4CE2" w:rsidRDefault="00052D0A" w:rsidP="00052D0A">
      <w:pPr>
        <w:spacing w:after="0" w:line="240" w:lineRule="auto"/>
        <w:jc w:val="both"/>
        <w:rPr>
          <w:rStyle w:val="tlid-translation"/>
        </w:rPr>
      </w:pPr>
      <w:r>
        <w:br/>
      </w:r>
      <w:r>
        <w:br/>
      </w:r>
      <w:r>
        <w:rPr>
          <w:rStyle w:val="tlid-translation"/>
        </w:rPr>
        <w:t>QUALIFICATIONS PROFESSIONNELLES</w:t>
      </w:r>
      <w:r w:rsidR="00CA4CE2">
        <w:rPr>
          <w:rStyle w:val="tlid-translation"/>
        </w:rPr>
        <w:t xml:space="preserve"> </w:t>
      </w:r>
      <w:r>
        <w:rPr>
          <w:rStyle w:val="tlid-translation"/>
        </w:rPr>
        <w:t>:</w:t>
      </w:r>
    </w:p>
    <w:p w14:paraId="344B575F" w14:textId="77777777" w:rsidR="00CA4CE2" w:rsidRDefault="00052D0A" w:rsidP="00052D0A">
      <w:pPr>
        <w:spacing w:after="0" w:line="240" w:lineRule="auto"/>
        <w:jc w:val="both"/>
        <w:rPr>
          <w:rStyle w:val="tlid-translation"/>
        </w:rPr>
      </w:pPr>
      <w:r>
        <w:br/>
      </w:r>
      <w:r>
        <w:rPr>
          <w:rStyle w:val="tlid-translation"/>
        </w:rPr>
        <w:t>• Doctorat en sciences de gestion, compétences en sociologie de la gestion, perspective critique, approches constructionnistes / constructivistes.</w:t>
      </w:r>
    </w:p>
    <w:p w14:paraId="4963ACDB" w14:textId="77777777" w:rsidR="00CA4CE2" w:rsidRDefault="00052D0A" w:rsidP="00052D0A">
      <w:pPr>
        <w:spacing w:after="0" w:line="240" w:lineRule="auto"/>
        <w:jc w:val="both"/>
        <w:rPr>
          <w:rStyle w:val="tlid-translation"/>
        </w:rPr>
      </w:pPr>
      <w:r>
        <w:lastRenderedPageBreak/>
        <w:br/>
      </w:r>
      <w:r>
        <w:rPr>
          <w:rStyle w:val="tlid-translation"/>
        </w:rPr>
        <w:t>• Qualifications pédagogiques documentées ou autre matériel pour l'évaluation de son niveau pédagogique.</w:t>
      </w:r>
    </w:p>
    <w:p w14:paraId="0FEB2321" w14:textId="0076AA31" w:rsidR="00CA4CE2" w:rsidRDefault="00052D0A" w:rsidP="00052D0A">
      <w:pPr>
        <w:spacing w:after="0" w:line="240" w:lineRule="auto"/>
        <w:jc w:val="both"/>
        <w:rPr>
          <w:rStyle w:val="tlid-translation"/>
        </w:rPr>
      </w:pPr>
      <w:r>
        <w:br/>
      </w:r>
      <w:r>
        <w:rPr>
          <w:rStyle w:val="tlid-translation"/>
        </w:rPr>
        <w:t>•</w:t>
      </w:r>
      <w:r w:rsidR="00CA4CE2">
        <w:rPr>
          <w:rStyle w:val="tlid-translation"/>
        </w:rPr>
        <w:t xml:space="preserve"> </w:t>
      </w:r>
      <w:r>
        <w:rPr>
          <w:rStyle w:val="tlid-translation"/>
        </w:rPr>
        <w:t>Maîtrise professionnelle de l'anglais (écrit et parlé) et si possible du français.</w:t>
      </w:r>
      <w:r>
        <w:br/>
      </w:r>
      <w:r>
        <w:br/>
      </w:r>
      <w:r>
        <w:rPr>
          <w:rStyle w:val="tlid-translation"/>
        </w:rPr>
        <w:t>L'Université Dauphine est largement engagée envers l'excellence, le caractère distinctif et la pertinence de ses programmes d'enseignement et de recherche</w:t>
      </w:r>
    </w:p>
    <w:p w14:paraId="721B8BD0" w14:textId="12BDD0CB" w:rsidR="00FC31CB" w:rsidRPr="00460A84" w:rsidRDefault="00FC31CB" w:rsidP="00FC31CB">
      <w:pPr>
        <w:pStyle w:val="Titre1"/>
        <w:numPr>
          <w:ilvl w:val="0"/>
          <w:numId w:val="0"/>
        </w:numPr>
        <w:ind w:right="849"/>
        <w:rPr>
          <w:rFonts w:cs="Arial"/>
          <w:b/>
        </w:rPr>
      </w:pPr>
      <w:r w:rsidRPr="00487144">
        <w:rPr>
          <w:b/>
          <w:bCs w:val="0"/>
          <w:lang w:val="fr-FR"/>
        </w:rPr>
        <w:t>2</w:t>
      </w:r>
      <w:r>
        <w:rPr>
          <w:lang w:val="fr-FR"/>
        </w:rPr>
        <w:tab/>
      </w:r>
      <w:r>
        <w:t xml:space="preserve"> </w:t>
      </w:r>
      <w:r w:rsidRPr="00460A84">
        <w:rPr>
          <w:b/>
        </w:rPr>
        <w:t>Publicité sur la vacance de l’emploi</w:t>
      </w:r>
      <w:r w:rsidRPr="00460A84">
        <w:rPr>
          <w:rFonts w:cs="Arial"/>
          <w:b/>
        </w:rPr>
        <w:t xml:space="preserve"> : </w:t>
      </w:r>
    </w:p>
    <w:p w14:paraId="70347886" w14:textId="0CE6A72F" w:rsidR="00FC31CB" w:rsidRPr="00487144" w:rsidRDefault="00FC31CB" w:rsidP="00FC31CB">
      <w:pPr>
        <w:spacing w:after="0" w:line="240" w:lineRule="auto"/>
        <w:rPr>
          <w:rFonts w:cstheme="minorHAnsi"/>
        </w:rPr>
      </w:pPr>
      <w:r w:rsidRPr="00487144">
        <w:rPr>
          <w:rFonts w:cstheme="minorHAnsi"/>
        </w:rPr>
        <w:t>Publicité sur le site Internet de l’université Paris-Dauphine :</w:t>
      </w:r>
    </w:p>
    <w:p w14:paraId="38941E49" w14:textId="77777777" w:rsidR="00FC31CB" w:rsidRDefault="00FC31CB" w:rsidP="00FC31CB">
      <w:pPr>
        <w:spacing w:after="0" w:line="240" w:lineRule="auto"/>
        <w:rPr>
          <w:rFonts w:ascii="Arial" w:hAnsi="Arial" w:cs="Arial"/>
        </w:rPr>
      </w:pPr>
    </w:p>
    <w:p w14:paraId="4AAF6D19" w14:textId="3E0ED0AC" w:rsidR="00CA4CE2" w:rsidRPr="00FC31CB" w:rsidRDefault="008D2906" w:rsidP="00FC31CB">
      <w:pPr>
        <w:spacing w:after="0" w:line="240" w:lineRule="auto"/>
        <w:rPr>
          <w:rStyle w:val="tlid-translation"/>
          <w:u w:val="single"/>
        </w:rPr>
      </w:pPr>
      <w:hyperlink r:id="rId12" w:history="1">
        <w:r w:rsidR="00FC31CB">
          <w:rPr>
            <w:rStyle w:val="Lienhypertexte"/>
          </w:rPr>
          <w:t>https://dauphine.psl.eu/dauphine/presentation-universite/recrutement/enseignant-sous-contrat</w:t>
        </w:r>
      </w:hyperlink>
      <w:r w:rsidR="00052D0A">
        <w:br/>
      </w:r>
      <w:r w:rsidR="00052D0A">
        <w:br/>
      </w:r>
      <w:r w:rsidR="00FC31CB" w:rsidRPr="00FC31CB">
        <w:rPr>
          <w:rStyle w:val="tlid-translation"/>
          <w:b/>
          <w:bCs/>
          <w:sz w:val="24"/>
          <w:szCs w:val="24"/>
          <w:u w:val="single"/>
        </w:rPr>
        <w:t>3</w:t>
      </w:r>
      <w:r w:rsidR="00FC31CB" w:rsidRPr="00FC31CB">
        <w:rPr>
          <w:rStyle w:val="tlid-translation"/>
          <w:b/>
          <w:bCs/>
          <w:sz w:val="24"/>
          <w:szCs w:val="24"/>
          <w:u w:val="single"/>
        </w:rPr>
        <w:tab/>
        <w:t xml:space="preserve">Constitution du dossier de candidature </w:t>
      </w:r>
      <w:r w:rsidR="00052D0A" w:rsidRPr="00FC31CB">
        <w:rPr>
          <w:rStyle w:val="tlid-translation"/>
          <w:b/>
          <w:bCs/>
          <w:sz w:val="24"/>
          <w:szCs w:val="24"/>
          <w:u w:val="single"/>
        </w:rPr>
        <w:t>:</w:t>
      </w:r>
    </w:p>
    <w:p w14:paraId="46F93631" w14:textId="77777777" w:rsidR="00CA4CE2" w:rsidRDefault="00052D0A" w:rsidP="00052D0A">
      <w:pPr>
        <w:spacing w:after="0" w:line="240" w:lineRule="auto"/>
        <w:jc w:val="both"/>
        <w:rPr>
          <w:rStyle w:val="tlid-translation"/>
        </w:rPr>
      </w:pPr>
      <w:r>
        <w:br/>
      </w:r>
      <w:r>
        <w:rPr>
          <w:rStyle w:val="tlid-translation"/>
        </w:rPr>
        <w:t>Les candidats doivent soumettre une lettre d'intérêt, un CV complet, des exemples de copies de leurs recherches (documents publiés ou de travail), deux lettres de recommandation ou plus, et une copie d'une pièce d'identité avant le 1er septembre 2020. Le dossier de candidature complet doit être envoyé dans un e-mail unique à</w:t>
      </w:r>
      <w:r w:rsidR="00CA4CE2">
        <w:rPr>
          <w:rStyle w:val="tlid-translation"/>
        </w:rPr>
        <w:t xml:space="preserve"> </w:t>
      </w:r>
      <w:r>
        <w:rPr>
          <w:rStyle w:val="tlid-translation"/>
        </w:rPr>
        <w:t>:</w:t>
      </w:r>
      <w:r w:rsidR="00CA4CE2">
        <w:rPr>
          <w:rStyle w:val="tlid-translation"/>
        </w:rPr>
        <w:t xml:space="preserve"> </w:t>
      </w:r>
      <w:hyperlink r:id="rId13" w:history="1">
        <w:r w:rsidR="00CA4CE2" w:rsidRPr="00972C54">
          <w:rPr>
            <w:rStyle w:val="Lienhypertexte"/>
          </w:rPr>
          <w:t>veronique.perret@dauphine.psl.eu</w:t>
        </w:r>
      </w:hyperlink>
    </w:p>
    <w:p w14:paraId="61A0D508" w14:textId="77777777" w:rsidR="00052D0A" w:rsidRPr="00CA4CE2" w:rsidRDefault="00052D0A" w:rsidP="00052D0A">
      <w:pPr>
        <w:spacing w:after="0" w:line="240" w:lineRule="auto"/>
        <w:jc w:val="both"/>
      </w:pPr>
      <w:r>
        <w:br/>
      </w:r>
      <w:r>
        <w:br/>
      </w:r>
      <w:r>
        <w:rPr>
          <w:rStyle w:val="tlid-translation"/>
        </w:rPr>
        <w:t>Pour toute demande, veuillez contacter le Professeur Véronique PERRET (Veronique.perret@dauphine.psl.eu)</w:t>
      </w:r>
    </w:p>
    <w:p w14:paraId="72198EF0" w14:textId="77777777" w:rsidR="00052D0A" w:rsidRDefault="00052D0A" w:rsidP="00052D0A">
      <w:pPr>
        <w:jc w:val="both"/>
      </w:pPr>
    </w:p>
    <w:p w14:paraId="598D70C4" w14:textId="77777777" w:rsidR="005517BF" w:rsidRPr="00883CAF" w:rsidRDefault="005517BF" w:rsidP="00052D0A">
      <w:pPr>
        <w:jc w:val="both"/>
        <w:rPr>
          <w:rFonts w:ascii="Avenir Book" w:hAnsi="Avenir Book"/>
        </w:rPr>
      </w:pPr>
    </w:p>
    <w:sectPr w:rsidR="005517BF" w:rsidRPr="00883CAF" w:rsidSect="00C12713">
      <w:headerReference w:type="default" r:id="rId14"/>
      <w:footerReference w:type="default" r:id="rId15"/>
      <w:pgSz w:w="11906" w:h="16838"/>
      <w:pgMar w:top="1701" w:right="1134" w:bottom="1418"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396F3" w14:textId="77777777" w:rsidR="008D2906" w:rsidRDefault="008D2906">
      <w:pPr>
        <w:spacing w:after="0" w:line="240" w:lineRule="auto"/>
      </w:pPr>
      <w:r>
        <w:separator/>
      </w:r>
    </w:p>
  </w:endnote>
  <w:endnote w:type="continuationSeparator" w:id="0">
    <w:p w14:paraId="4BCCF72C" w14:textId="77777777" w:rsidR="008D2906" w:rsidRDefault="008D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F09D" w14:textId="286CCFC7" w:rsidR="007D27B9" w:rsidRDefault="00487144">
    <w:pPr>
      <w:pStyle w:val="Pieddepage"/>
    </w:pPr>
    <w:r>
      <w:tab/>
    </w:r>
    <w:r>
      <w:tab/>
    </w:r>
    <w:r w:rsidR="00DE0B43">
      <w:rPr>
        <w:rFonts w:ascii="Times New Roman" w:eastAsia="Times New Roman" w:hAnsi="Times New Roman" w:cs="Times New Roman"/>
        <w:noProof/>
        <w:sz w:val="36"/>
        <w:szCs w:val="24"/>
        <w:lang w:eastAsia="fr-FR"/>
      </w:rPr>
      <w:drawing>
        <wp:inline distT="0" distB="0" distL="0" distR="0" wp14:anchorId="7649F1D3" wp14:editId="43D05655">
          <wp:extent cx="551641" cy="429190"/>
          <wp:effectExtent l="0" t="0" r="127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831" cy="446455"/>
                  </a:xfrm>
                  <a:prstGeom prst="rect">
                    <a:avLst/>
                  </a:prstGeom>
                  <a:noFill/>
                  <a:ln>
                    <a:noFill/>
                  </a:ln>
                </pic:spPr>
              </pic:pic>
            </a:graphicData>
          </a:graphic>
        </wp:inline>
      </w:drawing>
    </w:r>
  </w:p>
  <w:p w14:paraId="262403D4" w14:textId="77777777" w:rsidR="008F0E71" w:rsidRDefault="008D2906" w:rsidP="00D0582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2BFE0" w14:textId="77777777" w:rsidR="008D2906" w:rsidRDefault="008D2906">
      <w:pPr>
        <w:spacing w:after="0" w:line="240" w:lineRule="auto"/>
      </w:pPr>
      <w:r>
        <w:separator/>
      </w:r>
    </w:p>
  </w:footnote>
  <w:footnote w:type="continuationSeparator" w:id="0">
    <w:p w14:paraId="3A8ED0D9" w14:textId="77777777" w:rsidR="008D2906" w:rsidRDefault="008D2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86B1" w14:textId="72899028" w:rsidR="00532016" w:rsidRDefault="00DE0B43" w:rsidP="0009700E">
    <w:pPr>
      <w:pStyle w:val="En-tte"/>
    </w:pPr>
    <w:r>
      <w:rPr>
        <w:noProof/>
      </w:rPr>
      <w:drawing>
        <wp:inline distT="0" distB="0" distL="0" distR="0" wp14:anchorId="35E8710E" wp14:editId="4FCB3B05">
          <wp:extent cx="2203450" cy="296038"/>
          <wp:effectExtent l="0" t="0" r="635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uphine - Bleu.jpg"/>
                  <pic:cNvPicPr/>
                </pic:nvPicPr>
                <pic:blipFill>
                  <a:blip r:embed="rId1">
                    <a:extLst>
                      <a:ext uri="{28A0092B-C50C-407E-A947-70E740481C1C}">
                        <a14:useLocalDpi xmlns:a14="http://schemas.microsoft.com/office/drawing/2010/main" val="0"/>
                      </a:ext>
                    </a:extLst>
                  </a:blip>
                  <a:stretch>
                    <a:fillRect/>
                  </a:stretch>
                </pic:blipFill>
                <pic:spPr>
                  <a:xfrm>
                    <a:off x="0" y="0"/>
                    <a:ext cx="2366106" cy="317891"/>
                  </a:xfrm>
                  <a:prstGeom prst="rect">
                    <a:avLst/>
                  </a:prstGeom>
                </pic:spPr>
              </pic:pic>
            </a:graphicData>
          </a:graphic>
        </wp:inline>
      </w:drawing>
    </w:r>
  </w:p>
  <w:p w14:paraId="2EF5E0FA" w14:textId="77777777" w:rsidR="00487144" w:rsidRDefault="00487144" w:rsidP="00487144">
    <w:pPr>
      <w:pStyle w:val="En-tte"/>
    </w:pPr>
    <w:r w:rsidRPr="008B2DF4">
      <w:rPr>
        <w:rFonts w:cs="Arial"/>
        <w:noProof/>
        <w:color w:val="2F4486"/>
        <w:sz w:val="18"/>
        <w:szCs w:val="18"/>
      </w:rPr>
      <w:t xml:space="preserve">Place du Maréchal de Lattre de Tassigny </w:t>
    </w:r>
    <w:r w:rsidRPr="008B2DF4">
      <w:rPr>
        <w:rFonts w:cs="Arial"/>
        <w:noProof/>
        <w:color w:val="2F4486"/>
        <w:sz w:val="18"/>
        <w:szCs w:val="18"/>
      </w:rPr>
      <w:br/>
      <w:t>75775 Paris Cedex 16</w:t>
    </w:r>
    <w:r>
      <w:rPr>
        <w:noProof/>
      </w:rPr>
      <w:t xml:space="preserve">                                                             </w:t>
    </w:r>
  </w:p>
  <w:p w14:paraId="226C473E" w14:textId="77777777" w:rsidR="00487144" w:rsidRDefault="00487144" w:rsidP="000970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2DB"/>
    <w:multiLevelType w:val="hybridMultilevel"/>
    <w:tmpl w:val="9BAA2E16"/>
    <w:lvl w:ilvl="0" w:tplc="62E20B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3E36E0"/>
    <w:multiLevelType w:val="hybridMultilevel"/>
    <w:tmpl w:val="15583F5A"/>
    <w:lvl w:ilvl="0" w:tplc="5B568D88">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D03658"/>
    <w:multiLevelType w:val="hybridMultilevel"/>
    <w:tmpl w:val="D1B22E36"/>
    <w:lvl w:ilvl="0" w:tplc="C6B6C12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3219F7"/>
    <w:multiLevelType w:val="hybridMultilevel"/>
    <w:tmpl w:val="FEB02ECC"/>
    <w:lvl w:ilvl="0" w:tplc="8736CC5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087F98"/>
    <w:multiLevelType w:val="hybridMultilevel"/>
    <w:tmpl w:val="B634572A"/>
    <w:lvl w:ilvl="0" w:tplc="D8DCECB0">
      <w:start w:val="2"/>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E432C2"/>
    <w:multiLevelType w:val="hybridMultilevel"/>
    <w:tmpl w:val="ED32458A"/>
    <w:lvl w:ilvl="0" w:tplc="EF9A8B00">
      <w:start w:val="2"/>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77A011A"/>
    <w:multiLevelType w:val="hybridMultilevel"/>
    <w:tmpl w:val="14E86AB4"/>
    <w:lvl w:ilvl="0" w:tplc="3368AC0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6B4514C0"/>
    <w:multiLevelType w:val="hybridMultilevel"/>
    <w:tmpl w:val="C4C0A328"/>
    <w:lvl w:ilvl="0" w:tplc="817845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BF"/>
    <w:rsid w:val="00005976"/>
    <w:rsid w:val="00052D0A"/>
    <w:rsid w:val="0009700E"/>
    <w:rsid w:val="001A1548"/>
    <w:rsid w:val="00260ACB"/>
    <w:rsid w:val="00487144"/>
    <w:rsid w:val="005517BF"/>
    <w:rsid w:val="00660E5A"/>
    <w:rsid w:val="00703972"/>
    <w:rsid w:val="007C2414"/>
    <w:rsid w:val="007D6EB6"/>
    <w:rsid w:val="00883CAF"/>
    <w:rsid w:val="008D2906"/>
    <w:rsid w:val="00A41EE9"/>
    <w:rsid w:val="00A61D10"/>
    <w:rsid w:val="00AA1911"/>
    <w:rsid w:val="00C36C5C"/>
    <w:rsid w:val="00CA4CE2"/>
    <w:rsid w:val="00DE0B43"/>
    <w:rsid w:val="00E90C0E"/>
    <w:rsid w:val="00FC3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8162"/>
  <w14:defaultImageDpi w14:val="32767"/>
  <w15:chartTrackingRefBased/>
  <w15:docId w15:val="{ABFDF54C-D96E-A04A-A7C1-45027E2C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517BF"/>
    <w:pPr>
      <w:spacing w:after="200" w:line="276" w:lineRule="auto"/>
    </w:pPr>
    <w:rPr>
      <w:sz w:val="22"/>
      <w:szCs w:val="22"/>
    </w:rPr>
  </w:style>
  <w:style w:type="paragraph" w:styleId="Titre1">
    <w:name w:val="heading 1"/>
    <w:basedOn w:val="Normal"/>
    <w:next w:val="Normal"/>
    <w:link w:val="Titre1Car"/>
    <w:uiPriority w:val="9"/>
    <w:qFormat/>
    <w:rsid w:val="0009700E"/>
    <w:pPr>
      <w:keepNext/>
      <w:numPr>
        <w:numId w:val="1"/>
      </w:numPr>
      <w:spacing w:before="240" w:after="120"/>
      <w:jc w:val="both"/>
      <w:outlineLvl w:val="0"/>
    </w:pPr>
    <w:rPr>
      <w:rFonts w:ascii="Arial" w:eastAsia="Times New Roman" w:hAnsi="Arial" w:cs="Times New Roman"/>
      <w:bCs/>
      <w:kern w:val="32"/>
      <w:szCs w:val="32"/>
      <w:u w:val="single"/>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517BF"/>
    <w:pPr>
      <w:tabs>
        <w:tab w:val="center" w:pos="4536"/>
        <w:tab w:val="right" w:pos="9072"/>
      </w:tabs>
      <w:spacing w:after="0" w:line="240" w:lineRule="auto"/>
    </w:pPr>
  </w:style>
  <w:style w:type="character" w:customStyle="1" w:styleId="En-tteCar">
    <w:name w:val="En-tête Car"/>
    <w:basedOn w:val="Policepardfaut"/>
    <w:link w:val="En-tte"/>
    <w:rsid w:val="005517BF"/>
    <w:rPr>
      <w:sz w:val="22"/>
      <w:szCs w:val="22"/>
    </w:rPr>
  </w:style>
  <w:style w:type="paragraph" w:styleId="Pieddepage">
    <w:name w:val="footer"/>
    <w:basedOn w:val="Normal"/>
    <w:link w:val="PieddepageCar"/>
    <w:uiPriority w:val="99"/>
    <w:unhideWhenUsed/>
    <w:rsid w:val="005517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7BF"/>
    <w:rPr>
      <w:sz w:val="22"/>
      <w:szCs w:val="22"/>
    </w:rPr>
  </w:style>
  <w:style w:type="character" w:styleId="Lienhypertexte">
    <w:name w:val="Hyperlink"/>
    <w:basedOn w:val="Policepardfaut"/>
    <w:uiPriority w:val="99"/>
    <w:unhideWhenUsed/>
    <w:rsid w:val="005517BF"/>
    <w:rPr>
      <w:color w:val="0563C1" w:themeColor="hyperlink"/>
      <w:u w:val="single"/>
    </w:rPr>
  </w:style>
  <w:style w:type="paragraph" w:customStyle="1" w:styleId="Paragraphestandard">
    <w:name w:val="[Paragraphe standard]"/>
    <w:basedOn w:val="Normal"/>
    <w:rsid w:val="005517BF"/>
    <w:pPr>
      <w:autoSpaceDE w:val="0"/>
      <w:autoSpaceDN w:val="0"/>
      <w:adjustRightInd w:val="0"/>
      <w:spacing w:after="120" w:line="288" w:lineRule="auto"/>
      <w:jc w:val="both"/>
      <w:textAlignment w:val="center"/>
    </w:pPr>
    <w:rPr>
      <w:rFonts w:ascii="Arial" w:eastAsia="Times New Roman" w:hAnsi="Arial" w:cs="Arial"/>
      <w:bCs/>
      <w:color w:val="000000"/>
      <w:sz w:val="18"/>
      <w:szCs w:val="20"/>
      <w:lang w:eastAsia="fr-FR"/>
    </w:rPr>
  </w:style>
  <w:style w:type="character" w:styleId="Mentionnonrsolue">
    <w:name w:val="Unresolved Mention"/>
    <w:basedOn w:val="Policepardfaut"/>
    <w:uiPriority w:val="99"/>
    <w:rsid w:val="00660E5A"/>
    <w:rPr>
      <w:color w:val="605E5C"/>
      <w:shd w:val="clear" w:color="auto" w:fill="E1DFDD"/>
    </w:rPr>
  </w:style>
  <w:style w:type="character" w:customStyle="1" w:styleId="tlid-translation">
    <w:name w:val="tlid-translation"/>
    <w:basedOn w:val="Policepardfaut"/>
    <w:rsid w:val="00052D0A"/>
  </w:style>
  <w:style w:type="character" w:customStyle="1" w:styleId="Titre1Car">
    <w:name w:val="Titre 1 Car"/>
    <w:basedOn w:val="Policepardfaut"/>
    <w:link w:val="Titre1"/>
    <w:uiPriority w:val="9"/>
    <w:rsid w:val="0009700E"/>
    <w:rPr>
      <w:rFonts w:ascii="Arial" w:eastAsia="Times New Roman" w:hAnsi="Arial" w:cs="Times New Roman"/>
      <w:bCs/>
      <w:kern w:val="32"/>
      <w:sz w:val="22"/>
      <w:szCs w:val="32"/>
      <w:u w:val="single"/>
      <w:lang w:val="x-none"/>
    </w:rPr>
  </w:style>
  <w:style w:type="paragraph" w:styleId="Paragraphedeliste">
    <w:name w:val="List Paragraph"/>
    <w:basedOn w:val="Normal"/>
    <w:uiPriority w:val="34"/>
    <w:qFormat/>
    <w:rsid w:val="00097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153542">
      <w:bodyDiv w:val="1"/>
      <w:marLeft w:val="0"/>
      <w:marRight w:val="0"/>
      <w:marTop w:val="0"/>
      <w:marBottom w:val="0"/>
      <w:divBdr>
        <w:top w:val="none" w:sz="0" w:space="0" w:color="auto"/>
        <w:left w:val="none" w:sz="0" w:space="0" w:color="auto"/>
        <w:bottom w:val="none" w:sz="0" w:space="0" w:color="auto"/>
        <w:right w:val="none" w:sz="0" w:space="0" w:color="auto"/>
      </w:divBdr>
      <w:divsChild>
        <w:div w:id="453334748">
          <w:marLeft w:val="0"/>
          <w:marRight w:val="0"/>
          <w:marTop w:val="0"/>
          <w:marBottom w:val="0"/>
          <w:divBdr>
            <w:top w:val="none" w:sz="0" w:space="0" w:color="auto"/>
            <w:left w:val="none" w:sz="0" w:space="0" w:color="auto"/>
            <w:bottom w:val="none" w:sz="0" w:space="0" w:color="auto"/>
            <w:right w:val="none" w:sz="0" w:space="0" w:color="auto"/>
          </w:divBdr>
          <w:divsChild>
            <w:div w:id="1969162241">
              <w:marLeft w:val="0"/>
              <w:marRight w:val="0"/>
              <w:marTop w:val="0"/>
              <w:marBottom w:val="0"/>
              <w:divBdr>
                <w:top w:val="none" w:sz="0" w:space="0" w:color="auto"/>
                <w:left w:val="none" w:sz="0" w:space="0" w:color="auto"/>
                <w:bottom w:val="none" w:sz="0" w:space="0" w:color="auto"/>
                <w:right w:val="none" w:sz="0" w:space="0" w:color="auto"/>
              </w:divBdr>
            </w:div>
          </w:divsChild>
        </w:div>
        <w:div w:id="1105617232">
          <w:marLeft w:val="0"/>
          <w:marRight w:val="0"/>
          <w:marTop w:val="0"/>
          <w:marBottom w:val="0"/>
          <w:divBdr>
            <w:top w:val="none" w:sz="0" w:space="0" w:color="auto"/>
            <w:left w:val="none" w:sz="0" w:space="0" w:color="auto"/>
            <w:bottom w:val="none" w:sz="0" w:space="0" w:color="auto"/>
            <w:right w:val="none" w:sz="0" w:space="0" w:color="auto"/>
          </w:divBdr>
          <w:divsChild>
            <w:div w:id="1282111161">
              <w:marLeft w:val="0"/>
              <w:marRight w:val="0"/>
              <w:marTop w:val="0"/>
              <w:marBottom w:val="0"/>
              <w:divBdr>
                <w:top w:val="none" w:sz="0" w:space="0" w:color="auto"/>
                <w:left w:val="none" w:sz="0" w:space="0" w:color="auto"/>
                <w:bottom w:val="none" w:sz="0" w:space="0" w:color="auto"/>
                <w:right w:val="none" w:sz="0" w:space="0" w:color="auto"/>
              </w:divBdr>
            </w:div>
          </w:divsChild>
        </w:div>
        <w:div w:id="900479703">
          <w:marLeft w:val="0"/>
          <w:marRight w:val="0"/>
          <w:marTop w:val="0"/>
          <w:marBottom w:val="0"/>
          <w:divBdr>
            <w:top w:val="none" w:sz="0" w:space="0" w:color="auto"/>
            <w:left w:val="none" w:sz="0" w:space="0" w:color="auto"/>
            <w:bottom w:val="none" w:sz="0" w:space="0" w:color="auto"/>
            <w:right w:val="none" w:sz="0" w:space="0" w:color="auto"/>
          </w:divBdr>
          <w:divsChild>
            <w:div w:id="1095319037">
              <w:marLeft w:val="0"/>
              <w:marRight w:val="0"/>
              <w:marTop w:val="0"/>
              <w:marBottom w:val="0"/>
              <w:divBdr>
                <w:top w:val="none" w:sz="0" w:space="0" w:color="auto"/>
                <w:left w:val="none" w:sz="0" w:space="0" w:color="auto"/>
                <w:bottom w:val="none" w:sz="0" w:space="0" w:color="auto"/>
                <w:right w:val="none" w:sz="0" w:space="0" w:color="auto"/>
              </w:divBdr>
              <w:divsChild>
                <w:div w:id="1526286743">
                  <w:marLeft w:val="0"/>
                  <w:marRight w:val="0"/>
                  <w:marTop w:val="0"/>
                  <w:marBottom w:val="0"/>
                  <w:divBdr>
                    <w:top w:val="none" w:sz="0" w:space="0" w:color="auto"/>
                    <w:left w:val="none" w:sz="0" w:space="0" w:color="auto"/>
                    <w:bottom w:val="none" w:sz="0" w:space="0" w:color="auto"/>
                    <w:right w:val="none" w:sz="0" w:space="0" w:color="auto"/>
                  </w:divBdr>
                  <w:divsChild>
                    <w:div w:id="877818383">
                      <w:marLeft w:val="0"/>
                      <w:marRight w:val="0"/>
                      <w:marTop w:val="0"/>
                      <w:marBottom w:val="0"/>
                      <w:divBdr>
                        <w:top w:val="none" w:sz="0" w:space="0" w:color="auto"/>
                        <w:left w:val="none" w:sz="0" w:space="0" w:color="auto"/>
                        <w:bottom w:val="none" w:sz="0" w:space="0" w:color="auto"/>
                        <w:right w:val="none" w:sz="0" w:space="0" w:color="auto"/>
                      </w:divBdr>
                      <w:divsChild>
                        <w:div w:id="3444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441">
                  <w:marLeft w:val="0"/>
                  <w:marRight w:val="0"/>
                  <w:marTop w:val="0"/>
                  <w:marBottom w:val="0"/>
                  <w:divBdr>
                    <w:top w:val="none" w:sz="0" w:space="0" w:color="auto"/>
                    <w:left w:val="none" w:sz="0" w:space="0" w:color="auto"/>
                    <w:bottom w:val="none" w:sz="0" w:space="0" w:color="auto"/>
                    <w:right w:val="none" w:sz="0" w:space="0" w:color="auto"/>
                  </w:divBdr>
                  <w:divsChild>
                    <w:div w:id="697894524">
                      <w:marLeft w:val="0"/>
                      <w:marRight w:val="0"/>
                      <w:marTop w:val="0"/>
                      <w:marBottom w:val="0"/>
                      <w:divBdr>
                        <w:top w:val="none" w:sz="0" w:space="0" w:color="auto"/>
                        <w:left w:val="none" w:sz="0" w:space="0" w:color="auto"/>
                        <w:bottom w:val="none" w:sz="0" w:space="0" w:color="auto"/>
                        <w:right w:val="none" w:sz="0" w:space="0" w:color="auto"/>
                      </w:divBdr>
                      <w:divsChild>
                        <w:div w:id="649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0957">
                  <w:marLeft w:val="0"/>
                  <w:marRight w:val="0"/>
                  <w:marTop w:val="0"/>
                  <w:marBottom w:val="0"/>
                  <w:divBdr>
                    <w:top w:val="none" w:sz="0" w:space="0" w:color="auto"/>
                    <w:left w:val="none" w:sz="0" w:space="0" w:color="auto"/>
                    <w:bottom w:val="none" w:sz="0" w:space="0" w:color="auto"/>
                    <w:right w:val="none" w:sz="0" w:space="0" w:color="auto"/>
                  </w:divBdr>
                  <w:divsChild>
                    <w:div w:id="2045668880">
                      <w:marLeft w:val="0"/>
                      <w:marRight w:val="0"/>
                      <w:marTop w:val="0"/>
                      <w:marBottom w:val="0"/>
                      <w:divBdr>
                        <w:top w:val="none" w:sz="0" w:space="0" w:color="auto"/>
                        <w:left w:val="none" w:sz="0" w:space="0" w:color="auto"/>
                        <w:bottom w:val="none" w:sz="0" w:space="0" w:color="auto"/>
                        <w:right w:val="none" w:sz="0" w:space="0" w:color="auto"/>
                      </w:divBdr>
                      <w:divsChild>
                        <w:div w:id="17555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ronique.perret@dauphine.psl.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uphine.psl.eu/dauphine/presentation-universite/recrutement/enseignant-sous-contr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m.dauphine.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auphine.psl.eu/fr/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5F1282E617E4A9535CB2BEE4B80BD" ma:contentTypeVersion="11" ma:contentTypeDescription="Crée un document." ma:contentTypeScope="" ma:versionID="7e7315c9e49ae83b9f017ea9438fdbb5">
  <xsd:schema xmlns:xsd="http://www.w3.org/2001/XMLSchema" xmlns:xs="http://www.w3.org/2001/XMLSchema" xmlns:p="http://schemas.microsoft.com/office/2006/metadata/properties" xmlns:ns2="0e56ec24-f399-4ce7-9b53-e4aa73f2a5b0" xmlns:ns3="eac8d725-bee9-4e27-883a-4b1ca1eff647" targetNamespace="http://schemas.microsoft.com/office/2006/metadata/properties" ma:root="true" ma:fieldsID="e7fab168ff6d0d98b55fafe8ade44d7b" ns2:_="" ns3:_="">
    <xsd:import namespace="0e56ec24-f399-4ce7-9b53-e4aa73f2a5b0"/>
    <xsd:import namespace="eac8d725-bee9-4e27-883a-4b1ca1eff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6ec24-f399-4ce7-9b53-e4aa73f2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8d725-bee9-4e27-883a-4b1ca1eff64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c8d725-bee9-4e27-883a-4b1ca1eff647">
      <UserInfo>
        <DisplayName>Gwenaelle NOGATCHEWSKY</DisplayName>
        <AccountId>103</AccountId>
        <AccountType/>
      </UserInfo>
      <UserInfo>
        <DisplayName>Lucie BANAL</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77220-B6ED-4761-A5FA-74CB7F64F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6ec24-f399-4ce7-9b53-e4aa73f2a5b0"/>
    <ds:schemaRef ds:uri="eac8d725-bee9-4e27-883a-4b1ca1eff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2EBFB-F550-467D-8E79-DF0B0113D268}">
  <ds:schemaRefs>
    <ds:schemaRef ds:uri="http://schemas.microsoft.com/office/2006/metadata/properties"/>
    <ds:schemaRef ds:uri="http://schemas.microsoft.com/office/infopath/2007/PartnerControls"/>
    <ds:schemaRef ds:uri="eac8d725-bee9-4e27-883a-4b1ca1eff647"/>
  </ds:schemaRefs>
</ds:datastoreItem>
</file>

<file path=customXml/itemProps3.xml><?xml version="1.0" encoding="utf-8"?>
<ds:datastoreItem xmlns:ds="http://schemas.openxmlformats.org/officeDocument/2006/customXml" ds:itemID="{46506908-DEAA-4C5A-83FF-BB98275B6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972</Words>
  <Characters>5347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PERRET</dc:creator>
  <cp:keywords/>
  <dc:description/>
  <cp:lastModifiedBy>Emmanuele WOLFF</cp:lastModifiedBy>
  <cp:revision>5</cp:revision>
  <cp:lastPrinted>2020-06-14T10:36:00Z</cp:lastPrinted>
  <dcterms:created xsi:type="dcterms:W3CDTF">2020-06-23T13:43:00Z</dcterms:created>
  <dcterms:modified xsi:type="dcterms:W3CDTF">2020-06-29T14:16:00Z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0x010100CC35F1282E617E4A9535CB2BEE4B80BD</vt:lpwstr>
  </property>
</Properties>
</file>